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1C" w:rsidRPr="0025373E" w:rsidRDefault="0048151C" w:rsidP="0048151C">
      <w:pPr>
        <w:spacing w:after="280" w:line="240" w:lineRule="auto"/>
        <w:jc w:val="center"/>
        <w:rPr>
          <w:rFonts w:ascii="Cambria" w:hAnsi="Cambria" w:cs="Times New Roman"/>
          <w:b/>
          <w:bCs/>
          <w:sz w:val="28"/>
          <w:u w:val="single"/>
        </w:rPr>
      </w:pPr>
      <w:r w:rsidRPr="0025373E">
        <w:rPr>
          <w:rFonts w:ascii="Cambria" w:hAnsi="Cambria" w:cs="Times New Roman"/>
          <w:b/>
          <w:bCs/>
          <w:sz w:val="28"/>
        </w:rPr>
        <w:t>Общинска избирателна комисия Стамболийски</w:t>
      </w:r>
    </w:p>
    <w:p w:rsidR="0048151C" w:rsidRDefault="0048151C" w:rsidP="0048151C">
      <w:pPr>
        <w:spacing w:before="280" w:after="280" w:line="240" w:lineRule="auto"/>
        <w:rPr>
          <w:rFonts w:ascii="Cambria" w:hAnsi="Cambria" w:cs="Times New Roman"/>
          <w:b/>
          <w:bCs/>
          <w:u w:val="single"/>
        </w:rPr>
      </w:pPr>
      <w:r>
        <w:rPr>
          <w:rFonts w:ascii="Cambria" w:hAnsi="Cambria" w:cs="Times New Roman"/>
          <w:b/>
          <w:bCs/>
          <w:u w:val="single"/>
        </w:rPr>
        <w:t>РЕШЕНИЕ</w:t>
      </w:r>
      <w:r>
        <w:rPr>
          <w:rFonts w:ascii="Cambria" w:hAnsi="Cambria" w:cs="Times New Roman"/>
          <w:b/>
          <w:bCs/>
        </w:rPr>
        <w:t xml:space="preserve">  №  29</w:t>
      </w:r>
      <w:r w:rsidR="00996884">
        <w:rPr>
          <w:rFonts w:ascii="Cambria" w:hAnsi="Cambria" w:cs="Times New Roman"/>
          <w:b/>
          <w:bCs/>
        </w:rPr>
        <w:t>9</w:t>
      </w:r>
      <w:r>
        <w:rPr>
          <w:rFonts w:ascii="Cambria" w:hAnsi="Cambria" w:cs="Times New Roman"/>
          <w:b/>
          <w:bCs/>
        </w:rPr>
        <w:t>/ 19</w:t>
      </w:r>
      <w:r>
        <w:rPr>
          <w:rFonts w:ascii="Cambria" w:hAnsi="Cambria" w:cs="Times New Roman"/>
          <w:b/>
          <w:bCs/>
          <w:lang w:val="en-US"/>
        </w:rPr>
        <w:t>.</w:t>
      </w:r>
      <w:r>
        <w:rPr>
          <w:rFonts w:ascii="Cambria" w:hAnsi="Cambria" w:cs="Times New Roman"/>
          <w:b/>
          <w:bCs/>
        </w:rPr>
        <w:t>0</w:t>
      </w:r>
      <w:r>
        <w:rPr>
          <w:rFonts w:ascii="Cambria" w:hAnsi="Cambria" w:cs="Times New Roman"/>
          <w:b/>
          <w:bCs/>
          <w:lang w:val="en-US"/>
        </w:rPr>
        <w:t>2.201</w:t>
      </w:r>
      <w:r>
        <w:rPr>
          <w:rFonts w:ascii="Cambria" w:hAnsi="Cambria" w:cs="Times New Roman"/>
          <w:b/>
          <w:bCs/>
        </w:rPr>
        <w:t xml:space="preserve">6 год. </w:t>
      </w: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  <w:sz w:val="18"/>
          <w:szCs w:val="18"/>
        </w:rPr>
      </w:pPr>
      <w:r>
        <w:rPr>
          <w:rFonts w:ascii="Cambria" w:hAnsi="Cambria" w:cs="Times New Roman"/>
          <w:b/>
          <w:bCs/>
          <w:u w:val="single"/>
        </w:rPr>
        <w:t>ОТНОСНО</w:t>
      </w:r>
      <w:r>
        <w:rPr>
          <w:rFonts w:ascii="Cambria" w:hAnsi="Cambria" w:cs="Times New Roman"/>
          <w:b/>
          <w:bCs/>
        </w:rPr>
        <w:t>:</w:t>
      </w:r>
      <w:r>
        <w:rPr>
          <w:rFonts w:ascii="Cambria" w:hAnsi="Cambria" w:cs="Times New Roman"/>
          <w:bCs/>
        </w:rPr>
        <w:t xml:space="preserve">  Упълномощаване на членове на ОИК за отпечатване на помещение за съхранение на Избирателните списъци, след проверка на ТЗ на ГД „ГРАО”и съхраняване на същите в помещението.</w:t>
      </w:r>
    </w:p>
    <w:p w:rsidR="0048151C" w:rsidRPr="00FF6E4D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  <w:szCs w:val="18"/>
        </w:rPr>
      </w:pPr>
      <w:r>
        <w:rPr>
          <w:rFonts w:ascii="Cambria" w:hAnsi="Cambria" w:cs="Times New Roman"/>
          <w:bCs/>
          <w:sz w:val="18"/>
          <w:szCs w:val="18"/>
        </w:rPr>
        <w:tab/>
      </w:r>
      <w:r w:rsidRPr="00FF6E4D">
        <w:rPr>
          <w:rFonts w:ascii="Cambria" w:hAnsi="Cambria" w:cs="Times New Roman"/>
          <w:bCs/>
          <w:szCs w:val="18"/>
        </w:rPr>
        <w:t xml:space="preserve">На </w:t>
      </w:r>
      <w:r>
        <w:rPr>
          <w:rFonts w:ascii="Cambria" w:hAnsi="Cambria" w:cs="Times New Roman"/>
          <w:bCs/>
          <w:szCs w:val="18"/>
        </w:rPr>
        <w:t>основание чл. 87, ал.1, т.33 и  т. 34 от Изборния кодекс, в изпълнение на т.32 от  Решение № 2662 МИ/НР на Централната избирателна комисия, Общинска Избирателна Комисия - Стамболийски</w:t>
      </w:r>
    </w:p>
    <w:p w:rsidR="0048151C" w:rsidRPr="004B7A5F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  <w:lang w:val="en-US"/>
        </w:rPr>
      </w:pPr>
      <w:r>
        <w:rPr>
          <w:rFonts w:ascii="Cambria" w:hAnsi="Cambria" w:cs="Times New Roman"/>
          <w:bCs/>
        </w:rPr>
        <w:tab/>
        <w:t xml:space="preserve">РЕШИ: </w:t>
      </w:r>
    </w:p>
    <w:p w:rsidR="0048151C" w:rsidRDefault="0048151C" w:rsidP="0048151C">
      <w:pPr>
        <w:spacing w:before="280" w:after="280" w:line="240" w:lineRule="auto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ab/>
        <w:t>Определя следните членове от състава на ОИК – Стамболийски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89"/>
        <w:gridCol w:w="2303"/>
        <w:gridCol w:w="2303"/>
      </w:tblGrid>
      <w:tr w:rsidR="0048151C" w:rsidRPr="00661118" w:rsidTr="00CB0291">
        <w:trPr>
          <w:trHeight w:hRule="exact" w:val="680"/>
        </w:trPr>
        <w:tc>
          <w:tcPr>
            <w:tcW w:w="817" w:type="dxa"/>
          </w:tcPr>
          <w:p w:rsidR="0048151C" w:rsidRPr="00661118" w:rsidRDefault="0048151C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>1</w:t>
            </w:r>
          </w:p>
        </w:tc>
        <w:tc>
          <w:tcPr>
            <w:tcW w:w="3789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Албена Атанасова Колчева</w:t>
            </w:r>
          </w:p>
        </w:tc>
        <w:tc>
          <w:tcPr>
            <w:tcW w:w="2303" w:type="dxa"/>
          </w:tcPr>
          <w:p w:rsidR="0048151C" w:rsidRPr="00661118" w:rsidRDefault="0048151C" w:rsidP="00996884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 xml:space="preserve">ЕГН: </w:t>
            </w:r>
            <w:r w:rsidR="00996884">
              <w:rPr>
                <w:rFonts w:ascii="Cambria" w:hAnsi="Cambria" w:cs="Times New Roman"/>
                <w:bCs/>
              </w:rPr>
              <w:t>711207</w:t>
            </w:r>
            <w:r w:rsidRPr="00661118">
              <w:rPr>
                <w:rFonts w:ascii="Cambria" w:hAnsi="Cambria" w:cs="Times New Roman"/>
                <w:bCs/>
              </w:rPr>
              <w:t>****</w:t>
            </w:r>
          </w:p>
        </w:tc>
        <w:tc>
          <w:tcPr>
            <w:tcW w:w="2303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Член</w:t>
            </w:r>
          </w:p>
        </w:tc>
      </w:tr>
      <w:tr w:rsidR="0048151C" w:rsidRPr="00661118" w:rsidTr="00CB0291">
        <w:trPr>
          <w:trHeight w:hRule="exact" w:val="680"/>
        </w:trPr>
        <w:tc>
          <w:tcPr>
            <w:tcW w:w="817" w:type="dxa"/>
          </w:tcPr>
          <w:p w:rsidR="0048151C" w:rsidRPr="00661118" w:rsidRDefault="0048151C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>2</w:t>
            </w:r>
          </w:p>
        </w:tc>
        <w:tc>
          <w:tcPr>
            <w:tcW w:w="3789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Дамяна Иванова Камбурова</w:t>
            </w:r>
          </w:p>
        </w:tc>
        <w:tc>
          <w:tcPr>
            <w:tcW w:w="2303" w:type="dxa"/>
          </w:tcPr>
          <w:p w:rsidR="0048151C" w:rsidRPr="00661118" w:rsidRDefault="0048151C" w:rsidP="00996884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 xml:space="preserve">ЕГН: </w:t>
            </w:r>
            <w:r w:rsidR="00996884">
              <w:rPr>
                <w:rFonts w:ascii="Cambria" w:hAnsi="Cambria" w:cs="Times New Roman"/>
                <w:bCs/>
              </w:rPr>
              <w:t>510519</w:t>
            </w:r>
            <w:r w:rsidRPr="00661118">
              <w:rPr>
                <w:rFonts w:ascii="Cambria" w:hAnsi="Cambria" w:cs="Times New Roman"/>
                <w:bCs/>
              </w:rPr>
              <w:t>****</w:t>
            </w:r>
          </w:p>
        </w:tc>
        <w:tc>
          <w:tcPr>
            <w:tcW w:w="2303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Член</w:t>
            </w:r>
          </w:p>
        </w:tc>
      </w:tr>
      <w:tr w:rsidR="0048151C" w:rsidRPr="00661118" w:rsidTr="00CB0291">
        <w:trPr>
          <w:trHeight w:hRule="exact" w:val="680"/>
        </w:trPr>
        <w:tc>
          <w:tcPr>
            <w:tcW w:w="817" w:type="dxa"/>
          </w:tcPr>
          <w:p w:rsidR="0048151C" w:rsidRPr="00661118" w:rsidRDefault="0048151C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>3</w:t>
            </w:r>
          </w:p>
        </w:tc>
        <w:tc>
          <w:tcPr>
            <w:tcW w:w="3789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Росица Иванова Николова</w:t>
            </w:r>
          </w:p>
        </w:tc>
        <w:tc>
          <w:tcPr>
            <w:tcW w:w="2303" w:type="dxa"/>
          </w:tcPr>
          <w:p w:rsidR="0048151C" w:rsidRPr="00661118" w:rsidRDefault="0048151C" w:rsidP="00996884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 w:rsidRPr="00661118">
              <w:rPr>
                <w:rFonts w:ascii="Cambria" w:hAnsi="Cambria" w:cs="Times New Roman"/>
                <w:bCs/>
              </w:rPr>
              <w:t xml:space="preserve">ЕГН: </w:t>
            </w:r>
            <w:r w:rsidR="00996884">
              <w:rPr>
                <w:rFonts w:ascii="Cambria" w:hAnsi="Cambria" w:cs="Times New Roman"/>
                <w:bCs/>
              </w:rPr>
              <w:t>720213</w:t>
            </w:r>
            <w:r w:rsidRPr="00661118">
              <w:rPr>
                <w:rFonts w:ascii="Cambria" w:hAnsi="Cambria" w:cs="Times New Roman"/>
                <w:bCs/>
              </w:rPr>
              <w:t>****</w:t>
            </w:r>
          </w:p>
        </w:tc>
        <w:tc>
          <w:tcPr>
            <w:tcW w:w="2303" w:type="dxa"/>
          </w:tcPr>
          <w:p w:rsidR="0048151C" w:rsidRPr="00661118" w:rsidRDefault="00996884" w:rsidP="00CB0291">
            <w:pPr>
              <w:spacing w:before="280" w:after="280" w:line="240" w:lineRule="auto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Член</w:t>
            </w:r>
          </w:p>
        </w:tc>
      </w:tr>
    </w:tbl>
    <w:p w:rsidR="0048151C" w:rsidRDefault="0048151C" w:rsidP="0048151C">
      <w:pPr>
        <w:shd w:val="clear" w:color="auto" w:fill="FFFFFF"/>
        <w:spacing w:after="150" w:line="333" w:lineRule="atLeast"/>
        <w:ind w:firstLine="708"/>
        <w:rPr>
          <w:rFonts w:ascii="Cambria" w:hAnsi="Cambria" w:cs="Helvetica"/>
          <w:szCs w:val="21"/>
        </w:rPr>
      </w:pPr>
    </w:p>
    <w:p w:rsidR="0048151C" w:rsidRDefault="0048151C" w:rsidP="0048151C">
      <w:pPr>
        <w:shd w:val="clear" w:color="auto" w:fill="FFFFFF"/>
        <w:spacing w:after="150" w:line="333" w:lineRule="atLeast"/>
        <w:ind w:firstLine="708"/>
        <w:rPr>
          <w:rFonts w:ascii="Cambria" w:hAnsi="Cambria" w:cs="Helvetica"/>
          <w:szCs w:val="21"/>
        </w:rPr>
      </w:pPr>
      <w:r w:rsidRPr="00661118">
        <w:rPr>
          <w:rFonts w:ascii="Cambria" w:hAnsi="Cambria" w:cs="Helvetica"/>
          <w:szCs w:val="21"/>
        </w:rPr>
        <w:t xml:space="preserve">които </w:t>
      </w:r>
      <w:r>
        <w:rPr>
          <w:rFonts w:ascii="Cambria" w:hAnsi="Cambria" w:cs="Helvetica"/>
          <w:szCs w:val="21"/>
        </w:rPr>
        <w:t>след проверката от ТЗ на ГД „Грао” да разпечатат помещението за съхранение на изборните книжа и поставят в него избирателните списъци.</w:t>
      </w:r>
    </w:p>
    <w:p w:rsidR="0048151C" w:rsidRDefault="0048151C" w:rsidP="0048151C">
      <w:pPr>
        <w:shd w:val="clear" w:color="auto" w:fill="FFFFFF"/>
        <w:spacing w:after="150" w:line="333" w:lineRule="atLeast"/>
        <w:ind w:firstLine="708"/>
        <w:rPr>
          <w:rFonts w:ascii="Cambria" w:hAnsi="Cambria" w:cs="Times New Roman"/>
          <w:bCs/>
        </w:rPr>
      </w:pPr>
      <w:r>
        <w:rPr>
          <w:rFonts w:ascii="Cambria" w:hAnsi="Cambria" w:cs="Helvetica"/>
          <w:szCs w:val="21"/>
        </w:rPr>
        <w:t xml:space="preserve">Действията следва да се извършат в присъствието на определените със заповед на кмета длъжностни лица, след което следва да запечатат помещението и съставят протокол по реда на т.30 и 31 от   </w:t>
      </w:r>
      <w:r>
        <w:rPr>
          <w:rFonts w:ascii="Cambria" w:hAnsi="Cambria" w:cs="Times New Roman"/>
          <w:bCs/>
          <w:szCs w:val="18"/>
        </w:rPr>
        <w:t>Решение № 2662 МИ/НР на ЦИК.</w:t>
      </w:r>
    </w:p>
    <w:p w:rsidR="0048151C" w:rsidRDefault="0048151C" w:rsidP="0048151C">
      <w:pPr>
        <w:spacing w:before="280" w:after="280" w:line="240" w:lineRule="auto"/>
        <w:ind w:firstLine="708"/>
        <w:jc w:val="both"/>
      </w:pPr>
      <w:r>
        <w:rPr>
          <w:rFonts w:ascii="Cambria" w:hAnsi="Cambria" w:cs="Times New Roman"/>
          <w:bCs/>
        </w:rPr>
        <w:t>Решението подлежи на обжалване в тридневен срок от обявяването му пред Централната избирателна комисия на основание чл.88 от ИК. </w:t>
      </w:r>
    </w:p>
    <w:p w:rsidR="0048151C" w:rsidRDefault="0048151C" w:rsidP="0048151C">
      <w:pPr>
        <w:spacing w:before="280" w:after="280" w:line="240" w:lineRule="auto"/>
        <w:jc w:val="both"/>
      </w:pP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Председател ...........................................                                       Секретар...................................................... </w:t>
      </w: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                    (Ангелина Арнаудова)                                                                              (Радка Раева) </w:t>
      </w: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 xml:space="preserve">Обявено на </w:t>
      </w:r>
      <w:r w:rsidR="00996884">
        <w:rPr>
          <w:rFonts w:ascii="Cambria" w:hAnsi="Cambria" w:cs="Times New Roman"/>
          <w:bCs/>
        </w:rPr>
        <w:t>19</w:t>
      </w:r>
      <w:r>
        <w:rPr>
          <w:rFonts w:ascii="Cambria" w:hAnsi="Cambria" w:cs="Times New Roman"/>
          <w:bCs/>
        </w:rPr>
        <w:t>,</w:t>
      </w:r>
      <w:r w:rsidR="00996884">
        <w:rPr>
          <w:rFonts w:ascii="Cambria" w:hAnsi="Cambria" w:cs="Times New Roman"/>
          <w:bCs/>
        </w:rPr>
        <w:t>02</w:t>
      </w:r>
      <w:r>
        <w:rPr>
          <w:rFonts w:ascii="Cambria" w:hAnsi="Cambria" w:cs="Times New Roman"/>
          <w:bCs/>
        </w:rPr>
        <w:t xml:space="preserve">,2016 год. в  </w:t>
      </w:r>
      <w:r w:rsidR="00996884">
        <w:rPr>
          <w:rFonts w:ascii="Cambria" w:hAnsi="Cambria" w:cs="Times New Roman"/>
          <w:bCs/>
        </w:rPr>
        <w:t>19’</w:t>
      </w:r>
      <w:r>
        <w:rPr>
          <w:rFonts w:ascii="Cambria" w:hAnsi="Cambria" w:cs="Times New Roman"/>
          <w:bCs/>
        </w:rPr>
        <w:t xml:space="preserve">00 часа </w:t>
      </w: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</w:p>
    <w:p w:rsidR="0048151C" w:rsidRDefault="0048151C" w:rsidP="0048151C">
      <w:pPr>
        <w:spacing w:before="280" w:after="280" w:line="240" w:lineRule="auto"/>
        <w:jc w:val="both"/>
        <w:rPr>
          <w:rFonts w:ascii="Cambria" w:hAnsi="Cambria" w:cs="Times New Roman"/>
          <w:bCs/>
        </w:rPr>
      </w:pPr>
    </w:p>
    <w:p w:rsidR="00F32543" w:rsidRPr="0048151C" w:rsidRDefault="00F32543">
      <w:pPr>
        <w:rPr>
          <w:lang w:val="en-US"/>
        </w:rPr>
      </w:pPr>
    </w:p>
    <w:sectPr w:rsidR="00F32543" w:rsidRPr="0048151C" w:rsidSect="007D6D2F"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151C"/>
    <w:rsid w:val="0048151C"/>
    <w:rsid w:val="007D6D2F"/>
    <w:rsid w:val="00996884"/>
    <w:rsid w:val="00F3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2016-02-19T16:03:00Z</dcterms:created>
  <dcterms:modified xsi:type="dcterms:W3CDTF">2016-02-19T16:17:00Z</dcterms:modified>
</cp:coreProperties>
</file>