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ПРОТОКОЛ № </w:t>
      </w:r>
      <w:r w:rsidR="006F6A26">
        <w:rPr>
          <w:b/>
          <w:bCs/>
          <w:color w:val="000000"/>
        </w:rPr>
        <w:t>2</w:t>
      </w:r>
      <w:r w:rsidR="0053354F">
        <w:rPr>
          <w:b/>
          <w:bCs/>
          <w:color w:val="000000"/>
        </w:rPr>
        <w:t>3/14.03.2020</w:t>
      </w:r>
      <w:r w:rsidRPr="00EE224A">
        <w:rPr>
          <w:b/>
          <w:bCs/>
          <w:color w:val="000000"/>
        </w:rPr>
        <w:t>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53354F">
        <w:t>14.03.2020</w:t>
      </w:r>
      <w:r w:rsidR="004B7BF1">
        <w:t>г.</w:t>
      </w:r>
      <w:r w:rsidRPr="004C5F44">
        <w:t>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</w:t>
      </w:r>
      <w:r w:rsidRPr="00A603E4">
        <w:t>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</w:t>
      </w:r>
      <w:r w:rsidR="003566D7">
        <w:t>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 w:rsidR="0053354F">
        <w:rPr>
          <w:b/>
          <w:color w:val="000000"/>
        </w:rPr>
        <w:t xml:space="preserve"> 12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825F56" w:rsidRPr="00A51DCC" w:rsidRDefault="00825F56" w:rsidP="006955D5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"/>
        <w:gridCol w:w="5120"/>
      </w:tblGrid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rPr>
                <w:b/>
                <w:i/>
              </w:rPr>
              <w:t>Член на ОИК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Сузана Северинова Алекова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Никола Панайотов Панайотов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Светлана Ганчева Бичева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Стоянка Георгиева Кузманова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Албена Атанасова Колчева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Ани Георгиева Попова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Антония Димитрова Миткова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Величка Андонова Ангьозова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Галина Веселинова Илиева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Евдокия Димитрова Георгиева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Мария Христова Хазурова</w:t>
            </w:r>
          </w:p>
        </w:tc>
      </w:tr>
      <w:tr w:rsidR="0053354F" w:rsidTr="00AE7CD3">
        <w:tc>
          <w:tcPr>
            <w:tcW w:w="517" w:type="dxa"/>
            <w:hideMark/>
          </w:tcPr>
          <w:p w:rsidR="0053354F" w:rsidRDefault="0053354F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5120" w:type="dxa"/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Снежана Иванова Божикова</w:t>
            </w:r>
          </w:p>
        </w:tc>
      </w:tr>
    </w:tbl>
    <w:p w:rsidR="0053354F" w:rsidRDefault="0053354F" w:rsidP="006955D5">
      <w:pPr>
        <w:ind w:firstLine="720"/>
        <w:jc w:val="both"/>
      </w:pPr>
    </w:p>
    <w:p w:rsidR="006955D5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  <w:r w:rsidR="003046C1">
        <w:t xml:space="preserve"> </w:t>
      </w:r>
      <w:r>
        <w:t xml:space="preserve">На заседанието присъстват </w:t>
      </w:r>
      <w:r w:rsidR="0053354F">
        <w:t>12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4B7BF1" w:rsidRPr="00B50214" w:rsidRDefault="004B7BF1" w:rsidP="006955D5">
      <w:pPr>
        <w:ind w:firstLine="720"/>
        <w:jc w:val="both"/>
      </w:pPr>
    </w:p>
    <w:p w:rsidR="009354BD" w:rsidRDefault="006955D5" w:rsidP="009354BD">
      <w:pPr>
        <w:ind w:right="-30"/>
        <w:jc w:val="right"/>
        <w:rPr>
          <w:b/>
          <w:sz w:val="32"/>
          <w:szCs w:val="32"/>
        </w:rPr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  <w:r w:rsidR="009354BD" w:rsidRPr="009354BD">
        <w:rPr>
          <w:b/>
          <w:sz w:val="32"/>
          <w:szCs w:val="32"/>
        </w:rPr>
        <w:t xml:space="preserve"> </w:t>
      </w:r>
    </w:p>
    <w:p w:rsidR="008B7AEF" w:rsidRPr="004A20C3" w:rsidRDefault="008B7AEF" w:rsidP="008B7AEF">
      <w:pPr>
        <w:ind w:right="-30"/>
        <w:jc w:val="right"/>
        <w:rPr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8B7AEF" w:rsidRPr="004A20C3" w:rsidTr="00A10A5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 xml:space="preserve">Член </w:t>
            </w:r>
            <w:r w:rsidRPr="004A20C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A20C3">
              <w:rPr>
                <w:b/>
                <w:sz w:val="26"/>
                <w:szCs w:val="26"/>
              </w:rPr>
              <w:t>на ОИК</w:t>
            </w:r>
          </w:p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докладчик</w:t>
            </w:r>
          </w:p>
        </w:tc>
      </w:tr>
      <w:tr w:rsidR="008B7AEF" w:rsidRPr="004A20C3" w:rsidTr="00A10A51">
        <w:trPr>
          <w:jc w:val="center"/>
        </w:trPr>
        <w:tc>
          <w:tcPr>
            <w:tcW w:w="659" w:type="dxa"/>
            <w:shd w:val="clear" w:color="auto" w:fill="auto"/>
          </w:tcPr>
          <w:p w:rsidR="008B7AEF" w:rsidRPr="004A20C3" w:rsidRDefault="008B7AEF" w:rsidP="00A10A5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B7AEF" w:rsidRPr="004A20C3" w:rsidRDefault="008B7AEF" w:rsidP="0053354F">
            <w:pPr>
              <w:jc w:val="both"/>
            </w:pPr>
            <w:r w:rsidRPr="004A20C3">
              <w:t>Проект на решение относно</w:t>
            </w:r>
            <w:r w:rsidR="0053354F" w:rsidRPr="00F82F13">
              <w:t xml:space="preserve"> </w:t>
            </w:r>
            <w:r w:rsidR="0053354F">
              <w:t>п</w:t>
            </w:r>
            <w:r w:rsidR="0053354F" w:rsidRPr="00F82F13">
              <w:t>редсрочно прекратяване на пълномощията на общински съветник и обявяване за избран на следващия кандидат в листата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line="440" w:lineRule="atLeast"/>
            </w:pPr>
            <w:r w:rsidRPr="004A20C3">
              <w:t>Председателя</w:t>
            </w:r>
          </w:p>
        </w:tc>
      </w:tr>
      <w:tr w:rsidR="008B7AEF" w:rsidRPr="004A20C3" w:rsidTr="00A10A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pPr>
              <w:spacing w:before="100" w:beforeAutospacing="1" w:after="100" w:afterAutospacing="1"/>
              <w:jc w:val="both"/>
            </w:pPr>
            <w:r w:rsidRPr="004A20C3"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r w:rsidRPr="004A20C3">
              <w:t>Председателя</w:t>
            </w:r>
          </w:p>
        </w:tc>
      </w:tr>
    </w:tbl>
    <w:p w:rsidR="004B7BF1" w:rsidRDefault="004B7BF1" w:rsidP="004B7BF1"/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B7BF1" w:rsidRPr="004B7BF1" w:rsidRDefault="004B7BF1" w:rsidP="004B7BF1">
      <w:pPr>
        <w:jc w:val="both"/>
      </w:pPr>
    </w:p>
    <w:p w:rsidR="00EC77AB" w:rsidRDefault="00EC77AB" w:rsidP="00102EE6">
      <w:pPr>
        <w:spacing w:line="360" w:lineRule="atLeast"/>
        <w:jc w:val="both"/>
        <w:rPr>
          <w:b/>
          <w:u w:val="single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17"/>
        <w:gridCol w:w="6112"/>
        <w:gridCol w:w="992"/>
      </w:tblGrid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rPr>
                <w:b/>
                <w:i/>
              </w:rPr>
              <w:t>Член на ОИК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Сузана Северинова Алекова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pPr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Никола Панайотов Панайотов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Светлана Ганчева Бичева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Стоянка Георгиева Кузманова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Албена Атанасова Колчева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Ани Георгиева Попова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Антония Димитрова Миткова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Величка Андонова Ангьозова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Галина Веселинова Илиева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Евдокия Димитрова Георгиева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Мария Христова Хазурова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  <w:tr w:rsidR="0053354F" w:rsidTr="0053354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Снежана Иванова Божикова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>
            <w:r w:rsidRPr="00C81B92">
              <w:rPr>
                <w:lang w:eastAsia="en-US"/>
              </w:rPr>
              <w:t>за</w:t>
            </w:r>
          </w:p>
        </w:tc>
      </w:tr>
    </w:tbl>
    <w:p w:rsidR="0053354F" w:rsidRDefault="0053354F" w:rsidP="00102EE6">
      <w:pPr>
        <w:spacing w:line="360" w:lineRule="atLeast"/>
        <w:jc w:val="both"/>
        <w:rPr>
          <w:b/>
          <w:u w:val="single"/>
          <w:lang w:val="ru-RU"/>
        </w:rPr>
      </w:pPr>
    </w:p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AD5FF7" w:rsidRDefault="00102EE6" w:rsidP="00102EE6">
      <w:pPr>
        <w:spacing w:line="360" w:lineRule="atLeast"/>
        <w:jc w:val="both"/>
        <w:rPr>
          <w:b/>
          <w:lang w:val="ru-RU"/>
        </w:rPr>
      </w:pPr>
      <w:r w:rsidRPr="00AD5FF7">
        <w:rPr>
          <w:b/>
          <w:lang w:val="ru-RU"/>
        </w:rPr>
        <w:t xml:space="preserve">ЗА – </w:t>
      </w:r>
      <w:r w:rsidR="0053354F">
        <w:rPr>
          <w:b/>
          <w:lang w:val="ru-RU"/>
        </w:rPr>
        <w:t>12</w:t>
      </w:r>
      <w:r w:rsidRPr="00AD5FF7">
        <w:rPr>
          <w:b/>
          <w:lang w:val="ru-RU"/>
        </w:rPr>
        <w:t xml:space="preserve"> 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81036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Pr="00A51DCC" w:rsidRDefault="00102EE6" w:rsidP="00102EE6">
      <w:pPr>
        <w:ind w:firstLine="708"/>
        <w:jc w:val="both"/>
        <w:rPr>
          <w:lang w:val="ru-RU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53354F" w:rsidRDefault="00102EE6" w:rsidP="004B7BF1">
      <w:pPr>
        <w:pStyle w:val="BodyText"/>
        <w:jc w:val="both"/>
        <w:rPr>
          <w:rFonts w:ascii="Times New Roman" w:eastAsia="Times New Roman" w:hAnsi="Times New Roman"/>
          <w:lang w:eastAsia="bg-BG"/>
        </w:rPr>
      </w:pPr>
      <w:r w:rsidRPr="006E7CD5">
        <w:rPr>
          <w:rFonts w:ascii="Times New Roman" w:hAnsi="Times New Roman" w:cs="Times New Roman"/>
          <w:b/>
          <w:u w:val="single"/>
        </w:rPr>
        <w:t>По т. 1 от дневния ред</w:t>
      </w:r>
      <w:r w:rsidRPr="006E7CD5">
        <w:rPr>
          <w:rFonts w:ascii="Times New Roman" w:hAnsi="Times New Roman" w:cs="Times New Roman"/>
          <w:b/>
        </w:rPr>
        <w:t>:</w:t>
      </w:r>
      <w:r w:rsidR="006F6A26" w:rsidRPr="006F6A26">
        <w:t xml:space="preserve"> </w:t>
      </w:r>
      <w:r w:rsidR="006F6A26" w:rsidRPr="006F6A26">
        <w:rPr>
          <w:rFonts w:ascii="Times New Roman" w:hAnsi="Times New Roman" w:cs="Times New Roman"/>
        </w:rPr>
        <w:t>Председателя докладва</w:t>
      </w:r>
      <w:r w:rsidR="006F6A26">
        <w:t xml:space="preserve"> </w:t>
      </w:r>
      <w:r w:rsidR="0053354F">
        <w:t>п</w:t>
      </w:r>
      <w:r w:rsidR="0053354F" w:rsidRPr="004A20C3">
        <w:t>роект на решение относно</w:t>
      </w:r>
      <w:r w:rsidR="0053354F" w:rsidRPr="00F82F13">
        <w:t xml:space="preserve"> </w:t>
      </w:r>
      <w:r w:rsidR="0053354F">
        <w:t>п</w:t>
      </w:r>
      <w:r w:rsidR="0053354F" w:rsidRPr="00F82F13">
        <w:rPr>
          <w:rFonts w:ascii="Times New Roman" w:eastAsia="Times New Roman" w:hAnsi="Times New Roman"/>
          <w:lang w:eastAsia="bg-BG"/>
        </w:rPr>
        <w:t>редсрочно прекратяване на пълномощията на общински съветник и обявяване за избран на следващия кандидат в листата</w:t>
      </w:r>
      <w:r w:rsidR="0053354F">
        <w:rPr>
          <w:rFonts w:ascii="Times New Roman" w:eastAsia="Times New Roman" w:hAnsi="Times New Roman"/>
          <w:lang w:eastAsia="bg-BG"/>
        </w:rPr>
        <w:t>.</w:t>
      </w:r>
    </w:p>
    <w:p w:rsidR="009B46F9" w:rsidRDefault="0053354F" w:rsidP="004B7BF1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B7BF1">
        <w:rPr>
          <w:rFonts w:ascii="Times New Roman" w:hAnsi="Times New Roman" w:cs="Times New Roman"/>
          <w:color w:val="000000" w:themeColor="text1"/>
        </w:rPr>
        <w:t xml:space="preserve">Изготвен е </w:t>
      </w:r>
      <w:r w:rsidR="009B46F9" w:rsidRPr="00810365">
        <w:rPr>
          <w:rFonts w:ascii="Times New Roman" w:hAnsi="Times New Roman" w:cs="Times New Roman"/>
        </w:rPr>
        <w:t>следния проект на</w:t>
      </w:r>
    </w:p>
    <w:p w:rsidR="0053354F" w:rsidRPr="00F82F13" w:rsidRDefault="0053354F" w:rsidP="0053354F">
      <w:pPr>
        <w:shd w:val="clear" w:color="auto" w:fill="FFFFFF"/>
        <w:spacing w:before="100" w:beforeAutospacing="1" w:after="100" w:afterAutospacing="1"/>
        <w:jc w:val="center"/>
      </w:pPr>
      <w:r w:rsidRPr="0053354F">
        <w:rPr>
          <w:color w:val="333333"/>
        </w:rPr>
        <w:t>РЕШЕНИЕ</w:t>
      </w:r>
      <w:r w:rsidRPr="0053354F">
        <w:rPr>
          <w:color w:val="333333"/>
        </w:rPr>
        <w:br/>
        <w:t>№137-МИ</w:t>
      </w:r>
      <w:r w:rsidRPr="00866E24">
        <w:rPr>
          <w:color w:val="333333"/>
          <w:sz w:val="34"/>
          <w:szCs w:val="34"/>
        </w:rPr>
        <w:br/>
      </w:r>
      <w:r w:rsidRPr="00F82F13">
        <w:t xml:space="preserve">Стамболийски, </w:t>
      </w:r>
      <w:r>
        <w:t>14</w:t>
      </w:r>
      <w:r w:rsidRPr="00F82F13">
        <w:t>.</w:t>
      </w:r>
      <w:r>
        <w:t>03.</w:t>
      </w:r>
      <w:r w:rsidRPr="00F82F13">
        <w:t>2020г.</w:t>
      </w:r>
    </w:p>
    <w:p w:rsidR="0053354F" w:rsidRPr="00F82F13" w:rsidRDefault="0053354F" w:rsidP="0053354F">
      <w:pPr>
        <w:shd w:val="clear" w:color="auto" w:fill="FFFFFF"/>
        <w:spacing w:after="150"/>
        <w:ind w:firstLine="708"/>
        <w:jc w:val="both"/>
      </w:pPr>
      <w:r w:rsidRPr="00F82F13">
        <w:rPr>
          <w:b/>
          <w:bCs/>
        </w:rPr>
        <w:t>ОТНОСНО:</w:t>
      </w:r>
      <w:r w:rsidRPr="00F82F13">
        <w:t xml:space="preserve"> Предсрочно прекратяване на пълномощията на общински съветник и обявяване за избран на следващия кандидат в листата </w:t>
      </w:r>
    </w:p>
    <w:p w:rsidR="0053354F" w:rsidRPr="00F82F13" w:rsidRDefault="0053354F" w:rsidP="0053354F">
      <w:pPr>
        <w:ind w:firstLine="708"/>
        <w:jc w:val="both"/>
      </w:pPr>
      <w:r w:rsidRPr="00F82F13">
        <w:t xml:space="preserve">В ОИК Стамболийски, е депозиран сигнал с вх. № </w:t>
      </w:r>
      <w:r>
        <w:t>1</w:t>
      </w:r>
      <w:r w:rsidRPr="00F82F13">
        <w:t xml:space="preserve">39/02.03.2020 г. от входящия регистър на ОИК Стамболийски., от Стоян Богданов – Председател на Общински съвет – гр. Стамболийски, с което комисията е сезирана, че </w:t>
      </w:r>
      <w:r>
        <w:t xml:space="preserve">за </w:t>
      </w:r>
      <w:r w:rsidRPr="00F82F13">
        <w:t xml:space="preserve">общинския съветник Атанас Мавродиев, </w:t>
      </w:r>
      <w:r>
        <w:rPr>
          <w:bCs/>
        </w:rPr>
        <w:t>избран от листата на ПП”МИР”</w:t>
      </w:r>
      <w:r w:rsidRPr="00F82F13">
        <w:rPr>
          <w:bCs/>
        </w:rPr>
        <w:t xml:space="preserve"> са налице обстоятелства по чл.30, ал.4, т.2 от ЗМСМ</w:t>
      </w:r>
      <w:r>
        <w:rPr>
          <w:bCs/>
        </w:rPr>
        <w:t>А, като се изтъква, че за същия</w:t>
      </w:r>
      <w:r w:rsidRPr="00F82F13">
        <w:rPr>
          <w:bCs/>
        </w:rPr>
        <w:t xml:space="preserve"> има </w:t>
      </w:r>
      <w:r w:rsidRPr="00F82F13">
        <w:t>постановено Решение № 44/27.02.2020г. по касационно дело при ВКС № 51/2020г. Сочи се също така,  че наложеното наказание е за</w:t>
      </w:r>
      <w:r>
        <w:t xml:space="preserve"> престъпление по чл. 248а, ал.3, </w:t>
      </w:r>
      <w:r w:rsidRPr="00F82F13">
        <w:t xml:space="preserve">вр. ал.2 </w:t>
      </w:r>
      <w:r>
        <w:t xml:space="preserve">от </w:t>
      </w:r>
      <w:r w:rsidRPr="00F82F13">
        <w:t xml:space="preserve">НК и е лишаване от свобода </w:t>
      </w:r>
      <w:r>
        <w:t>з</w:t>
      </w:r>
      <w:r w:rsidRPr="00F82F13">
        <w:t>а</w:t>
      </w:r>
      <w:r>
        <w:t xml:space="preserve"> срок от</w:t>
      </w:r>
      <w:r w:rsidRPr="00F82F13">
        <w:t xml:space="preserve"> 2 години</w:t>
      </w:r>
      <w:r>
        <w:t>, изтърпяването на което е отложено с 4-</w:t>
      </w:r>
      <w:r w:rsidRPr="00F82F13">
        <w:t>годишен изпитателен срок, както и глоба в размер на 4000 лева. Посоченото престъпление е от общ характер и присъдата е влязла в сила</w:t>
      </w:r>
      <w:r>
        <w:t xml:space="preserve"> </w:t>
      </w:r>
      <w:r w:rsidRPr="005D6702">
        <w:rPr>
          <w:b/>
        </w:rPr>
        <w:t>27.02.2020г.,</w:t>
      </w:r>
      <w:r w:rsidRPr="00F82F13">
        <w:t xml:space="preserve"> с наказание лишаване от свобода за умишлено престъпление</w:t>
      </w:r>
      <w:r>
        <w:t>,</w:t>
      </w:r>
      <w:r w:rsidRPr="00F82F13">
        <w:t xml:space="preserve"> след избирането му, поради което са налице визираните предпоставки в разпоредбата на чл. чл. 30, ал.4, т.2 от ЗМСМА.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     </w:t>
      </w:r>
      <w:r w:rsidRPr="00F82F13">
        <w:rPr>
          <w:bCs/>
        </w:rPr>
        <w:t>Според подателя на сигнала, именно наличието на тази присъда е предпоставка, обуславяща предсрочно прекратяване на пълномощията на посочения общински съветник</w:t>
      </w:r>
      <w:r>
        <w:rPr>
          <w:bCs/>
        </w:rPr>
        <w:t>,</w:t>
      </w:r>
      <w:r w:rsidRPr="00F82F13">
        <w:rPr>
          <w:bCs/>
        </w:rPr>
        <w:t xml:space="preserve"> на основание чл.30, ал.4, т.2 от ЗМСМА – „когато съветникът е осъден с влязла в сила присъда </w:t>
      </w:r>
      <w:r w:rsidRPr="00F82F13">
        <w:rPr>
          <w:bCs/>
        </w:rPr>
        <w:lastRenderedPageBreak/>
        <w:t xml:space="preserve">на лишаване от свобода за умишлено престъпление от общ характер”, поради което се иска от Общинска избирателна комисия </w:t>
      </w:r>
      <w:r>
        <w:rPr>
          <w:bCs/>
        </w:rPr>
        <w:t xml:space="preserve">– Стамболийски </w:t>
      </w:r>
      <w:r w:rsidRPr="00F82F13">
        <w:rPr>
          <w:bCs/>
        </w:rPr>
        <w:t xml:space="preserve">да извърши всички необходими проверки и предприеме всички изискуеми </w:t>
      </w:r>
      <w:r>
        <w:rPr>
          <w:bCs/>
        </w:rPr>
        <w:t>законни действия съгласно ЗМСМА – да прекрати пълномощията на общински съветник Атанас Мавродиев и да об</w:t>
      </w:r>
      <w:r w:rsidRPr="00F82F13">
        <w:rPr>
          <w:bCs/>
        </w:rPr>
        <w:t>я</w:t>
      </w:r>
      <w:r>
        <w:rPr>
          <w:bCs/>
        </w:rPr>
        <w:t>ви за избран следващия кандидат в листата.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     </w:t>
      </w:r>
      <w:r w:rsidRPr="00F82F13">
        <w:rPr>
          <w:bCs/>
        </w:rPr>
        <w:t>С писмо с изх.№529/05.03.2020г.,</w:t>
      </w:r>
      <w:r>
        <w:rPr>
          <w:bCs/>
        </w:rPr>
        <w:t xml:space="preserve"> ОИК Стамболийски е </w:t>
      </w:r>
      <w:r w:rsidRPr="00F82F13">
        <w:rPr>
          <w:bCs/>
        </w:rPr>
        <w:t>изискала от подателя на сигнала доказателства, относно твърдяните от него обстоятелства.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 w:rsidRPr="00F82F13">
        <w:rPr>
          <w:bCs/>
        </w:rPr>
        <w:t xml:space="preserve">С уведомление вх. № </w:t>
      </w:r>
      <w:r>
        <w:rPr>
          <w:bCs/>
        </w:rPr>
        <w:t>140/12.03.2020г.</w:t>
      </w:r>
      <w:r w:rsidRPr="00F82F13">
        <w:t xml:space="preserve"> от входящия регистър на ОИК Стамболийски, Стоян Богданов – Председател на Общински съвет – Стамболийски, представя в ОИК – Стамболийски</w:t>
      </w:r>
      <w:r>
        <w:t>,</w:t>
      </w:r>
      <w:r w:rsidRPr="00F82F13">
        <w:t xml:space="preserve"> писмо с изх. № 4500/12.03.2020 г. от Окръжен съд – гр. Пловдив, с приложено заверено копие на Присъда № 44/10.05.2019 г. и мотиви по НОХД № 517/2018 г. по описа на Окръжен съд – гр. Пловдив, влязла в сила на </w:t>
      </w:r>
      <w:r w:rsidRPr="005D6702">
        <w:rPr>
          <w:b/>
        </w:rPr>
        <w:t>27.02.2020 г.,</w:t>
      </w:r>
      <w:r w:rsidRPr="00F82F13">
        <w:t xml:space="preserve"> ведно с копие на Решение № 207/12.11.2019 г. по описа на Апелативен съд – гр. Пловдив, с което се потвърждава първоинстанционната присъда и Решение № 44/27.02.2020 г. по КНД № 51/2020 г. по описа на ВКС на Р. България, второ наказателно отделение, което оставя в сила решението на Апелативен съд – гр. Пловдив.</w:t>
      </w:r>
    </w:p>
    <w:p w:rsidR="0053354F" w:rsidRPr="00F82F13" w:rsidRDefault="0053354F" w:rsidP="0053354F">
      <w:pPr>
        <w:ind w:firstLine="708"/>
        <w:jc w:val="both"/>
      </w:pPr>
      <w:r w:rsidRPr="00F82F13">
        <w:rPr>
          <w:bCs/>
        </w:rPr>
        <w:t xml:space="preserve"> От описаните по-горе документи се установява, че за</w:t>
      </w:r>
      <w:r w:rsidRPr="00F82F13">
        <w:t xml:space="preserve"> общинския съветник Атанас Мавродиев, </w:t>
      </w:r>
      <w:r>
        <w:rPr>
          <w:bCs/>
        </w:rPr>
        <w:t>има</w:t>
      </w:r>
      <w:r w:rsidRPr="00F82F13">
        <w:t xml:space="preserve"> постановено Решение № 44/27.02.2020г. по касационно дело при ВКС № 51/2020г. ВКС с посочения акт е оставил в сила решение № 204/12.2019г. по ВНОХД № 317/2019г. по описа на Апелативен съд- Пловдив, който от своя страна в своето съдържание е потвърдил първоинстанционния съдебен акт, а именно: Присъда № 44 от 10.05.2019г., постановена по НОХД № 57/2018г., по описа на Окръжен съд- Пловдив.</w:t>
      </w:r>
    </w:p>
    <w:p w:rsidR="0053354F" w:rsidRPr="00F82F13" w:rsidRDefault="0053354F" w:rsidP="0053354F">
      <w:pPr>
        <w:ind w:firstLine="708"/>
        <w:jc w:val="both"/>
      </w:pPr>
      <w:r w:rsidRPr="00F82F13">
        <w:t>Наложеното наказание е за престъпление по чл. 248а, ал.3 вр. ал.2 НК и е лишаване от свобода в размер на 2 години, изтърпяването на  което е отложено с 4 годишен изпитателен срок, както и глоба в размер на 4000 лева. Посоченото престъпление е от общ характер и присъдата е влязла в сила с наказание лишаване от свобода за умишлено престъпление спрямо общински</w:t>
      </w:r>
      <w:r>
        <w:t>я</w:t>
      </w:r>
      <w:r w:rsidRPr="00F82F13">
        <w:t xml:space="preserve"> съветник след избирането му, поради което са налице визираните предпоставки в разпоредбата на чл. чл. 30, ал.4, т.2 от ЗМСМА.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</w:t>
      </w:r>
      <w:r w:rsidRPr="00F82F13">
        <w:rPr>
          <w:bCs/>
        </w:rPr>
        <w:t>След извършените от ОИК Стамболийски проверки и събраните справки по случая от компетентните органи, ОИК Стамболийски счита, че сигналът е основателен. Изложените в него обстоятелства се потвърдиха изцяло от описаните по –горе документи.</w:t>
      </w:r>
    </w:p>
    <w:p w:rsidR="0053354F" w:rsidRPr="00F82F13" w:rsidRDefault="0053354F" w:rsidP="0053354F">
      <w:pPr>
        <w:ind w:firstLine="708"/>
        <w:jc w:val="both"/>
      </w:pPr>
      <w:r w:rsidRPr="00F82F13">
        <w:t xml:space="preserve">Видно от гореизложеното, Атанас </w:t>
      </w:r>
      <w:r>
        <w:t xml:space="preserve"> Венков </w:t>
      </w:r>
      <w:r w:rsidRPr="00F82F13">
        <w:t>Мавродиев, с  ЕГН</w:t>
      </w:r>
      <w:r>
        <w:t xml:space="preserve"> ********</w:t>
      </w:r>
      <w:r w:rsidRPr="00F82F13">
        <w:t xml:space="preserve">, избран за общински съветник с Решение № </w:t>
      </w:r>
      <w:r>
        <w:t>132-МИ/28.10.2019г.</w:t>
      </w:r>
      <w:r w:rsidRPr="00F82F13">
        <w:t xml:space="preserve"> на ОИК Стамболийски, е осъден с влязла в сила присъда за извършено от него престъпление по чл. 248а, ал.3</w:t>
      </w:r>
      <w:r>
        <w:t>,</w:t>
      </w:r>
      <w:r w:rsidRPr="00F82F13">
        <w:t xml:space="preserve"> вр. ал.2 НК. 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Нормативно </w:t>
      </w:r>
      <w:r w:rsidRPr="00F82F13">
        <w:rPr>
          <w:bCs/>
        </w:rPr>
        <w:t>регламентирания</w:t>
      </w:r>
      <w:r>
        <w:rPr>
          <w:bCs/>
        </w:rPr>
        <w:t>т</w:t>
      </w:r>
      <w:r w:rsidRPr="00F82F13">
        <w:rPr>
          <w:bCs/>
        </w:rPr>
        <w:t xml:space="preserve"> правопораждащ фактически състав за упражняване на правомощието на ОИК Стамболийски по чл. 30, ал. </w:t>
      </w:r>
      <w:r>
        <w:rPr>
          <w:bCs/>
        </w:rPr>
        <w:t>4, т.2</w:t>
      </w:r>
      <w:r w:rsidRPr="00F82F13">
        <w:rPr>
          <w:bCs/>
        </w:rPr>
        <w:t xml:space="preserve"> от ЗМСМА за предсрочно прекратяване на пълномощията на общински съветник включва три елемента, които следва да бъдат кумулативно дадени, а именно: общинският съветник да е осъден с влязла в сила присъда, осъждането да е за умишлено престъпление от общ характер и наложеното наказание да е лишаване от свобода.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</w:t>
      </w:r>
      <w:r w:rsidRPr="00F82F13">
        <w:rPr>
          <w:bCs/>
        </w:rPr>
        <w:t>Разпоредбата на чл. 30, ал. 4, т. 2 от ЗМСМА, изчерпателно и точно очертава предпоставките, при които възникват последиците - прекратяване пълномощията на общински съветник, като законът не прави разграничение между ефективно изтърпяване на наказанието и такова, чието изтърпяване е отложено за определен срок.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lastRenderedPageBreak/>
        <w:t xml:space="preserve">                </w:t>
      </w:r>
      <w:r w:rsidRPr="00F82F13">
        <w:rPr>
          <w:bCs/>
        </w:rPr>
        <w:t>Предсрочното прекратяване на пълномощията на действащи общински съветници се регламентира от ЗМСМА.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>
        <w:t xml:space="preserve">               </w:t>
      </w:r>
      <w:r w:rsidRPr="00F82F13">
        <w:t>Съгласно чл. 30, ал. 4, т. 2 от ЗМСМА, пълномощията на общински съветник се прекратяват предсрочно, когато след избирането му е осъден на лишаване от свобода за извършено умишлено престъпление от общ характер.  Общинска избирателна комисия гр. Стамболийски констатира, че в настоящия случай са изпълнени предвидените в чл. 30, ал. 4, т. 2 от ЗМСМА предпоставки за предсрочно прекратяване на пълномощията на Атанас Мавродиев.</w:t>
      </w:r>
    </w:p>
    <w:p w:rsidR="0053354F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</w:t>
      </w:r>
      <w:r w:rsidRPr="00F82F13">
        <w:rPr>
          <w:bCs/>
        </w:rPr>
        <w:t xml:space="preserve">На основание чл.30, ал.7 от ЗМСМА, ОИК Стамболийски  със същото Решение, с което се прекратяват пълномощията на общинския съветник, следва да определи като общински съветник следващият в листата на </w:t>
      </w:r>
      <w:r>
        <w:rPr>
          <w:bCs/>
        </w:rPr>
        <w:t>ПП”МИР”</w:t>
      </w:r>
      <w:r w:rsidRPr="00F82F13">
        <w:rPr>
          <w:bCs/>
        </w:rPr>
        <w:t>. От извършената проверка в</w:t>
      </w:r>
      <w:r w:rsidRPr="00C812DD">
        <w:t xml:space="preserve"> </w:t>
      </w:r>
      <w:r w:rsidRPr="00F82F13">
        <w:t xml:space="preserve">с Решение № </w:t>
      </w:r>
      <w:r>
        <w:t>132-МИ/28.10.2019г.</w:t>
      </w:r>
      <w:r w:rsidRPr="00F82F13">
        <w:t xml:space="preserve"> на ОИК Стамболийски</w:t>
      </w:r>
      <w:r>
        <w:t>, изготвено съгласно</w:t>
      </w:r>
      <w:r>
        <w:rPr>
          <w:bCs/>
        </w:rPr>
        <w:t xml:space="preserve"> с</w:t>
      </w:r>
      <w:r w:rsidRPr="00F82F13">
        <w:rPr>
          <w:bCs/>
        </w:rPr>
        <w:t xml:space="preserve">правка за класиране от </w:t>
      </w:r>
      <w:r>
        <w:rPr>
          <w:bCs/>
        </w:rPr>
        <w:t>28.10.2019</w:t>
      </w:r>
      <w:r w:rsidRPr="00F82F13">
        <w:rPr>
          <w:bCs/>
        </w:rPr>
        <w:t xml:space="preserve">г. на „Информационно обслужване” АД се установи, </w:t>
      </w:r>
      <w:r>
        <w:rPr>
          <w:bCs/>
        </w:rPr>
        <w:t xml:space="preserve">че </w:t>
      </w:r>
      <w:r w:rsidRPr="00F82F13">
        <w:rPr>
          <w:bCs/>
        </w:rPr>
        <w:t xml:space="preserve">следващият в листата на </w:t>
      </w:r>
      <w:r>
        <w:rPr>
          <w:bCs/>
        </w:rPr>
        <w:t xml:space="preserve">ПП”МИР”, </w:t>
      </w:r>
      <w:r w:rsidRPr="00F82F13">
        <w:rPr>
          <w:bCs/>
        </w:rPr>
        <w:t xml:space="preserve">кандидат е </w:t>
      </w:r>
      <w:r>
        <w:rPr>
          <w:bCs/>
        </w:rPr>
        <w:t xml:space="preserve">Иван Георгиев Ангелов, </w:t>
      </w:r>
      <w:r w:rsidRPr="00F82F13">
        <w:t>с ЕГН</w:t>
      </w:r>
      <w:r>
        <w:t xml:space="preserve"> ********</w:t>
      </w:r>
      <w:r>
        <w:rPr>
          <w:bCs/>
        </w:rPr>
        <w:t>.</w:t>
      </w:r>
    </w:p>
    <w:p w:rsidR="0053354F" w:rsidRDefault="0053354F" w:rsidP="0053354F">
      <w:pPr>
        <w:shd w:val="clear" w:color="auto" w:fill="FFFFFF"/>
        <w:spacing w:after="150"/>
        <w:jc w:val="both"/>
        <w:rPr>
          <w:bCs/>
        </w:rPr>
      </w:pPr>
      <w:r w:rsidRPr="00F82F13">
        <w:t xml:space="preserve">Ето защо и на основание чл. 30, ал. 4, т. 2, вр. с чл. 30, ал. 7 от ЗМСМА, пълномощията на Атанас </w:t>
      </w:r>
      <w:r>
        <w:t xml:space="preserve"> Венков </w:t>
      </w:r>
      <w:r w:rsidRPr="00F82F13">
        <w:t>Мавродиев</w:t>
      </w:r>
      <w:r>
        <w:t xml:space="preserve">,  с </w:t>
      </w:r>
      <w:r w:rsidRPr="00F82F13">
        <w:t>ЕГН</w:t>
      </w:r>
      <w:r>
        <w:t xml:space="preserve"> ********,</w:t>
      </w:r>
      <w:r w:rsidRPr="00F82F13">
        <w:t xml:space="preserve"> следва да бъдат прекратени. На основание чл. 30, ал. 7 от ЗМСМА, за общински съветник следва да бъде избран следващият кандидат, издигнат в листата на ПП </w:t>
      </w:r>
      <w:r>
        <w:t>„МИР”</w:t>
      </w:r>
      <w:r w:rsidRPr="00F82F13">
        <w:t xml:space="preserve">, а именно </w:t>
      </w:r>
      <w:r>
        <w:rPr>
          <w:bCs/>
        </w:rPr>
        <w:t xml:space="preserve">Иван Георгиев Ангелов, </w:t>
      </w:r>
      <w:r w:rsidRPr="00F82F13">
        <w:t>с ЕГН</w:t>
      </w:r>
      <w:r>
        <w:t xml:space="preserve"> ********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 w:rsidRPr="00F82F13">
        <w:tab/>
        <w:t xml:space="preserve">Във връзка с посоченото, издаденото удостоверение на Атанас </w:t>
      </w:r>
      <w:r>
        <w:t xml:space="preserve"> Венков </w:t>
      </w:r>
      <w:r w:rsidRPr="00F82F13">
        <w:t>Мавродиев, с ЕГН</w:t>
      </w:r>
      <w:r>
        <w:t xml:space="preserve"> ******** с изх. 511/30.10.2019г.</w:t>
      </w:r>
      <w:r w:rsidRPr="00F82F13">
        <w:t xml:space="preserve"> следва да бъде анулирано, а на </w:t>
      </w:r>
      <w:r>
        <w:rPr>
          <w:bCs/>
        </w:rPr>
        <w:t xml:space="preserve">Иван Георгиев Ангелов, </w:t>
      </w:r>
      <w:r w:rsidRPr="00F82F13">
        <w:t>с ЕГН</w:t>
      </w:r>
      <w:r>
        <w:t xml:space="preserve"> ******** </w:t>
      </w:r>
      <w:r w:rsidRPr="00F82F13">
        <w:t xml:space="preserve">да се издаде такова. 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 w:rsidRPr="00F82F13">
        <w:tab/>
        <w:t>Във връзка с горното и на основание</w:t>
      </w:r>
      <w:r w:rsidRPr="00F82F13">
        <w:rPr>
          <w:bCs/>
        </w:rPr>
        <w:t xml:space="preserve"> чл.30, ал.4, т.2, ал.6 и ал.7 от ЗМСМА, във връзка с чл. 87, ал. 1, т. 1 и т.24 и чл.458, ал.1 от ИК</w:t>
      </w:r>
      <w:r w:rsidRPr="00F82F13">
        <w:t xml:space="preserve"> ,  Общинска избирателна комисия Стамболийски</w:t>
      </w:r>
    </w:p>
    <w:p w:rsidR="0053354F" w:rsidRPr="00F82F13" w:rsidRDefault="0053354F" w:rsidP="0053354F">
      <w:pPr>
        <w:shd w:val="clear" w:color="auto" w:fill="FFFFFF"/>
        <w:spacing w:after="150"/>
        <w:jc w:val="center"/>
        <w:rPr>
          <w:b/>
          <w:bCs/>
        </w:rPr>
      </w:pPr>
      <w:r w:rsidRPr="00F82F13">
        <w:rPr>
          <w:b/>
          <w:bCs/>
        </w:rPr>
        <w:t>Р Е Ш И: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 w:rsidRPr="00F82F13">
        <w:t xml:space="preserve">1. ПРЕКРАТЯВА пълномощията на общинския съветник Атанас </w:t>
      </w:r>
      <w:r>
        <w:t xml:space="preserve"> Венков </w:t>
      </w:r>
      <w:r w:rsidRPr="00F82F13">
        <w:t>Мавродиев, с ЕГН</w:t>
      </w:r>
      <w:r>
        <w:t xml:space="preserve"> ******** </w:t>
      </w:r>
      <w:r w:rsidRPr="00F82F13">
        <w:t>и анулира издаденото му удостоверение.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 w:rsidRPr="00F82F13">
        <w:t xml:space="preserve">2. ОБЯВЯВА за избран за общински съветник </w:t>
      </w:r>
      <w:r>
        <w:rPr>
          <w:bCs/>
        </w:rPr>
        <w:t xml:space="preserve">Иван Георгиев Ангелов, </w:t>
      </w:r>
      <w:r w:rsidRPr="00F82F13">
        <w:t>с ЕГН</w:t>
      </w:r>
      <w:r>
        <w:t xml:space="preserve"> ******** </w:t>
      </w:r>
      <w:r w:rsidRPr="00F82F13">
        <w:t>и му издава удостоверение. 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</w:p>
    <w:p w:rsidR="0053354F" w:rsidRPr="00F82F13" w:rsidRDefault="0053354F" w:rsidP="0053354F">
      <w:pPr>
        <w:shd w:val="clear" w:color="auto" w:fill="FFFFFF"/>
        <w:spacing w:before="100" w:beforeAutospacing="1" w:after="100" w:afterAutospacing="1"/>
        <w:ind w:firstLine="360"/>
        <w:jc w:val="both"/>
        <w:rPr>
          <w:bCs/>
        </w:rPr>
      </w:pPr>
      <w:r>
        <w:rPr>
          <w:bCs/>
        </w:rPr>
        <w:t xml:space="preserve">    </w:t>
      </w:r>
      <w:r w:rsidRPr="00F82F13">
        <w:rPr>
          <w:bCs/>
        </w:rPr>
        <w:t>Решението подлежи на обжалване по реда на чл.459 от Изборния кодекс в 7 /седем/ дневен срок пред Административен съд гр. Пловдив.</w:t>
      </w:r>
    </w:p>
    <w:p w:rsidR="0053354F" w:rsidRPr="00F82F13" w:rsidRDefault="0053354F" w:rsidP="0053354F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F82F13">
        <w:rPr>
          <w:bCs/>
        </w:rPr>
        <w:t>В изпълнени</w:t>
      </w:r>
      <w:r>
        <w:rPr>
          <w:bCs/>
        </w:rPr>
        <w:t xml:space="preserve">е на чл.30, ал.8, пр.2 от ЗМСМА, </w:t>
      </w:r>
      <w:r w:rsidRPr="00F82F13">
        <w:rPr>
          <w:bCs/>
        </w:rPr>
        <w:t>препис от настоящото Решение следва да бъде изпратено на Председателя на Общински съвет в гр.Стамболийски в тридневен срок от влизането му в сила.</w:t>
      </w:r>
    </w:p>
    <w:p w:rsidR="00AD5FF7" w:rsidRPr="0053354F" w:rsidRDefault="00DB2F95" w:rsidP="0053354F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>Пристъпи се към гласуване на така предложения проект на решение</w:t>
      </w:r>
    </w:p>
    <w:tbl>
      <w:tblPr>
        <w:tblStyle w:val="TableGrid"/>
        <w:tblW w:w="0" w:type="auto"/>
        <w:tblLook w:val="04A0"/>
      </w:tblPr>
      <w:tblGrid>
        <w:gridCol w:w="517"/>
        <w:gridCol w:w="6112"/>
        <w:gridCol w:w="992"/>
      </w:tblGrid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rPr>
                <w:b/>
                <w:i/>
              </w:rPr>
              <w:t>Член на ОИК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Сузана Северинова Алекова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pPr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Никола Панайотов Панайотов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Светлана Ганчева Бичева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Стоянка Георгиева Кузманова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Албена Атанасова Колчева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Ани Георгиева Попова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Антония Димитрова Миткова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Величка Андонова Ангьозова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Галина Веселинова Илиева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Евдокия Димитрова Георгиева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Мария Христова Хазурова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  <w:tr w:rsidR="0053354F" w:rsidTr="007C61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4F" w:rsidRDefault="0053354F" w:rsidP="007C6154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Снежана Иванова Божикова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4F" w:rsidRDefault="0053354F" w:rsidP="007C6154">
            <w:r w:rsidRPr="00C81B92">
              <w:rPr>
                <w:lang w:eastAsia="en-US"/>
              </w:rPr>
              <w:t>за</w:t>
            </w:r>
          </w:p>
        </w:tc>
      </w:tr>
    </w:tbl>
    <w:p w:rsidR="0053354F" w:rsidRDefault="0053354F" w:rsidP="0053354F">
      <w:pPr>
        <w:spacing w:line="360" w:lineRule="atLeast"/>
        <w:jc w:val="both"/>
        <w:rPr>
          <w:b/>
          <w:u w:val="single"/>
          <w:lang w:val="ru-RU"/>
        </w:rPr>
      </w:pPr>
    </w:p>
    <w:p w:rsidR="0053354F" w:rsidRDefault="0053354F" w:rsidP="0053354F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53354F" w:rsidRPr="00AD5FF7" w:rsidRDefault="0053354F" w:rsidP="0053354F">
      <w:pPr>
        <w:spacing w:line="360" w:lineRule="atLeast"/>
        <w:jc w:val="both"/>
        <w:rPr>
          <w:b/>
          <w:lang w:val="ru-RU"/>
        </w:rPr>
      </w:pPr>
      <w:r w:rsidRPr="00AD5FF7">
        <w:rPr>
          <w:b/>
          <w:lang w:val="ru-RU"/>
        </w:rPr>
        <w:t xml:space="preserve">ЗА – </w:t>
      </w:r>
      <w:r>
        <w:rPr>
          <w:b/>
          <w:lang w:val="ru-RU"/>
        </w:rPr>
        <w:t>12</w:t>
      </w:r>
      <w:r w:rsidRPr="00AD5FF7">
        <w:rPr>
          <w:b/>
          <w:lang w:val="ru-RU"/>
        </w:rPr>
        <w:t xml:space="preserve"> гласа</w:t>
      </w:r>
    </w:p>
    <w:p w:rsidR="0053354F" w:rsidRPr="002C4A31" w:rsidRDefault="0053354F" w:rsidP="0053354F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53354F" w:rsidRDefault="0053354F" w:rsidP="0053354F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53354F" w:rsidRDefault="0053354F" w:rsidP="00DB2F95">
      <w:pPr>
        <w:spacing w:line="360" w:lineRule="atLeast"/>
        <w:jc w:val="both"/>
        <w:rPr>
          <w:b/>
          <w:u w:val="single"/>
          <w:lang w:val="ru-RU"/>
        </w:rPr>
      </w:pP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 xml:space="preserve">В резултат на гласуването ОИК Стамболийски единодушно </w:t>
      </w:r>
      <w:r w:rsidR="008B7AEF">
        <w:rPr>
          <w:rFonts w:eastAsia="NSimSun"/>
          <w:color w:val="00000A"/>
          <w:kern w:val="1"/>
          <w:lang w:eastAsia="hi-IN" w:bidi="hi-IN"/>
        </w:rPr>
        <w:t>прие следното</w:t>
      </w:r>
    </w:p>
    <w:p w:rsidR="0053354F" w:rsidRPr="00F82F13" w:rsidRDefault="0053354F" w:rsidP="0053354F">
      <w:pPr>
        <w:shd w:val="clear" w:color="auto" w:fill="FFFFFF"/>
        <w:spacing w:before="100" w:beforeAutospacing="1" w:after="100" w:afterAutospacing="1"/>
        <w:jc w:val="center"/>
      </w:pPr>
      <w:r w:rsidRPr="0053354F">
        <w:rPr>
          <w:color w:val="333333"/>
        </w:rPr>
        <w:t>РЕШЕНИЕ</w:t>
      </w:r>
      <w:r w:rsidRPr="0053354F">
        <w:rPr>
          <w:color w:val="333333"/>
        </w:rPr>
        <w:br/>
        <w:t>№137-МИ</w:t>
      </w:r>
      <w:r w:rsidRPr="0053354F">
        <w:rPr>
          <w:color w:val="333333"/>
        </w:rPr>
        <w:br/>
      </w:r>
      <w:r w:rsidRPr="00F82F13">
        <w:t xml:space="preserve">Стамболийски, </w:t>
      </w:r>
      <w:r>
        <w:t>14</w:t>
      </w:r>
      <w:r w:rsidRPr="00F82F13">
        <w:t>.</w:t>
      </w:r>
      <w:r>
        <w:t>03.</w:t>
      </w:r>
      <w:r w:rsidRPr="00F82F13">
        <w:t>2020г.</w:t>
      </w:r>
    </w:p>
    <w:p w:rsidR="0053354F" w:rsidRPr="00F82F13" w:rsidRDefault="0053354F" w:rsidP="0053354F">
      <w:pPr>
        <w:shd w:val="clear" w:color="auto" w:fill="FFFFFF"/>
        <w:spacing w:after="150"/>
        <w:ind w:firstLine="708"/>
        <w:jc w:val="both"/>
      </w:pPr>
      <w:r w:rsidRPr="00F82F13">
        <w:rPr>
          <w:b/>
          <w:bCs/>
        </w:rPr>
        <w:t>ОТНОСНО:</w:t>
      </w:r>
      <w:r w:rsidRPr="00F82F13">
        <w:t xml:space="preserve"> Предсрочно прекратяване на пълномощията на общински съветник и обявяване за избран на следващия кандидат в листата </w:t>
      </w:r>
    </w:p>
    <w:p w:rsidR="0053354F" w:rsidRPr="00F82F13" w:rsidRDefault="0053354F" w:rsidP="0053354F">
      <w:pPr>
        <w:ind w:firstLine="708"/>
        <w:jc w:val="both"/>
      </w:pPr>
      <w:r w:rsidRPr="00F82F13">
        <w:t xml:space="preserve">В ОИК Стамболийски, е депозиран сигнал с вх. № </w:t>
      </w:r>
      <w:r>
        <w:t>1</w:t>
      </w:r>
      <w:r w:rsidRPr="00F82F13">
        <w:t xml:space="preserve">39/02.03.2020 г. от входящия регистър на ОИК Стамболийски., от Стоян Богданов – Председател на Общински съвет – гр. Стамболийски, с което комисията е сезирана, че </w:t>
      </w:r>
      <w:r>
        <w:t xml:space="preserve">за </w:t>
      </w:r>
      <w:r w:rsidRPr="00F82F13">
        <w:t xml:space="preserve">общинския съветник Атанас Мавродиев, </w:t>
      </w:r>
      <w:r>
        <w:rPr>
          <w:bCs/>
        </w:rPr>
        <w:t>избран от листата на ПП”МИР”</w:t>
      </w:r>
      <w:r w:rsidRPr="00F82F13">
        <w:rPr>
          <w:bCs/>
        </w:rPr>
        <w:t xml:space="preserve"> са налице обстоятелства по чл.30, ал.4, т.2 от ЗМСМ</w:t>
      </w:r>
      <w:r>
        <w:rPr>
          <w:bCs/>
        </w:rPr>
        <w:t>А, като се изтъква, че за същия</w:t>
      </w:r>
      <w:r w:rsidRPr="00F82F13">
        <w:rPr>
          <w:bCs/>
        </w:rPr>
        <w:t xml:space="preserve"> има </w:t>
      </w:r>
      <w:r w:rsidRPr="00F82F13">
        <w:t>постановено Решение № 44/27.02.2020г. по касационно дело при ВКС № 51/2020г. Сочи се също така,  че наложеното наказание е за</w:t>
      </w:r>
      <w:r>
        <w:t xml:space="preserve"> престъпление по чл. 248а, ал.3, </w:t>
      </w:r>
      <w:r w:rsidRPr="00F82F13">
        <w:t xml:space="preserve">вр. ал.2 </w:t>
      </w:r>
      <w:r>
        <w:t xml:space="preserve">от </w:t>
      </w:r>
      <w:r w:rsidRPr="00F82F13">
        <w:t xml:space="preserve">НК и е лишаване от свобода </w:t>
      </w:r>
      <w:r>
        <w:t>з</w:t>
      </w:r>
      <w:r w:rsidRPr="00F82F13">
        <w:t>а</w:t>
      </w:r>
      <w:r>
        <w:t xml:space="preserve"> срок от</w:t>
      </w:r>
      <w:r w:rsidRPr="00F82F13">
        <w:t xml:space="preserve"> 2 години</w:t>
      </w:r>
      <w:r>
        <w:t>, изтърпяването на което е отложено с 4-</w:t>
      </w:r>
      <w:r w:rsidRPr="00F82F13">
        <w:t>годишен изпитателен срок, както и глоба в размер на 4000 лева. Посоченото престъпление е от общ характер и присъдата е влязла в сила</w:t>
      </w:r>
      <w:r>
        <w:t xml:space="preserve"> </w:t>
      </w:r>
      <w:r w:rsidRPr="005D6702">
        <w:rPr>
          <w:b/>
        </w:rPr>
        <w:t>27.02.2020г.,</w:t>
      </w:r>
      <w:r w:rsidRPr="00F82F13">
        <w:t xml:space="preserve"> с наказание лишаване от свобода за умишлено престъпление</w:t>
      </w:r>
      <w:r>
        <w:t>,</w:t>
      </w:r>
      <w:r w:rsidRPr="00F82F13">
        <w:t xml:space="preserve"> след избирането му, поради което са налице визираните предпоставки в разпоредбата на чл. чл. 30, ал.4, т.2 от ЗМСМА.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     </w:t>
      </w:r>
      <w:r w:rsidRPr="00F82F13">
        <w:rPr>
          <w:bCs/>
        </w:rPr>
        <w:t>Според подателя на сигнала, именно наличието на тази присъда е предпоставка, обуславяща предсрочно прекратяване на пълномощията на посочения общински съветник</w:t>
      </w:r>
      <w:r>
        <w:rPr>
          <w:bCs/>
        </w:rPr>
        <w:t>,</w:t>
      </w:r>
      <w:r w:rsidRPr="00F82F13">
        <w:rPr>
          <w:bCs/>
        </w:rPr>
        <w:t xml:space="preserve"> на основание чл.30, ал.4, т.2 от ЗМСМА – „когато съветникът е осъден с влязла в сила присъда на лишаване от свобода за умишлено престъпление от общ характер”, поради което се иска от Общинска избирателна комисия </w:t>
      </w:r>
      <w:r>
        <w:rPr>
          <w:bCs/>
        </w:rPr>
        <w:t xml:space="preserve">– Стамболийски </w:t>
      </w:r>
      <w:r w:rsidRPr="00F82F13">
        <w:rPr>
          <w:bCs/>
        </w:rPr>
        <w:t xml:space="preserve">да извърши всички необходими проверки и предприеме всички изискуеми </w:t>
      </w:r>
      <w:r>
        <w:rPr>
          <w:bCs/>
        </w:rPr>
        <w:t>законни действия съгласно ЗМСМА – да прекрати пълномощията на общински съветник Атанас Мавродиев и да об</w:t>
      </w:r>
      <w:r w:rsidRPr="00F82F13">
        <w:rPr>
          <w:bCs/>
        </w:rPr>
        <w:t>я</w:t>
      </w:r>
      <w:r>
        <w:rPr>
          <w:bCs/>
        </w:rPr>
        <w:t>ви за избран следващия кандидат в листата.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lastRenderedPageBreak/>
        <w:t xml:space="preserve">                   </w:t>
      </w:r>
      <w:r w:rsidRPr="00F82F13">
        <w:rPr>
          <w:bCs/>
        </w:rPr>
        <w:t>С писмо с изх.№529/05.03.2020г.,</w:t>
      </w:r>
      <w:r>
        <w:rPr>
          <w:bCs/>
        </w:rPr>
        <w:t xml:space="preserve"> ОИК Стамболийски е </w:t>
      </w:r>
      <w:r w:rsidRPr="00F82F13">
        <w:rPr>
          <w:bCs/>
        </w:rPr>
        <w:t>изискала от подателя на сигнала доказателства, относно твърдяните от него обстоятелства.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 w:rsidRPr="00F82F13">
        <w:rPr>
          <w:bCs/>
        </w:rPr>
        <w:t xml:space="preserve">С уведомление вх. № </w:t>
      </w:r>
      <w:r>
        <w:rPr>
          <w:bCs/>
        </w:rPr>
        <w:t>140/12.03.2020г.</w:t>
      </w:r>
      <w:r w:rsidRPr="00F82F13">
        <w:t xml:space="preserve"> от входящия регистър на ОИК Стамболийски, Стоян Богданов – Председател на Общински съвет – Стамболийски, представя в ОИК – Стамболийски</w:t>
      </w:r>
      <w:r>
        <w:t>,</w:t>
      </w:r>
      <w:r w:rsidRPr="00F82F13">
        <w:t xml:space="preserve"> писмо с изх. № 4500/12.03.2020 г. от Окръжен съд – гр. Пловдив, с приложено заверено копие на Присъда № 44/10.05.2019 г. и мотиви по НОХД № 517/2018 г. по описа на Окръжен съд – гр. Пловдив, влязла в сила на </w:t>
      </w:r>
      <w:r w:rsidRPr="005D6702">
        <w:rPr>
          <w:b/>
        </w:rPr>
        <w:t>27.02.2020 г.,</w:t>
      </w:r>
      <w:r w:rsidRPr="00F82F13">
        <w:t xml:space="preserve"> ведно с копие на Решение № 207/12.11.2019 г. по описа на Апелативен съд – гр. Пловдив, с което се потвърждава първоинстанционната присъда и Решение № 44/27.02.2020 г. по КНД № 51/2020 г. по описа на ВКС на Р. България, второ наказателно отделение, което оставя в сила решението на Апелативен съд – гр. Пловдив.</w:t>
      </w:r>
    </w:p>
    <w:p w:rsidR="0053354F" w:rsidRPr="00F82F13" w:rsidRDefault="0053354F" w:rsidP="0053354F">
      <w:pPr>
        <w:ind w:firstLine="708"/>
        <w:jc w:val="both"/>
      </w:pPr>
      <w:r w:rsidRPr="00F82F13">
        <w:rPr>
          <w:bCs/>
        </w:rPr>
        <w:t xml:space="preserve"> От описаните по-горе документи се установява, че за</w:t>
      </w:r>
      <w:r w:rsidRPr="00F82F13">
        <w:t xml:space="preserve"> общинския съветник Атанас Мавродиев, </w:t>
      </w:r>
      <w:r>
        <w:rPr>
          <w:bCs/>
        </w:rPr>
        <w:t>има</w:t>
      </w:r>
      <w:r w:rsidRPr="00F82F13">
        <w:t xml:space="preserve"> постановено Решение № 44/27.02.2020г. по касационно дело при ВКС № 51/2020г. ВКС с посочения акт е оставил в сила решение № 204/12.2019г. по ВНОХД № 317/2019г. по описа на Апелативен съд- Пловдив, който от своя страна в своето съдържание е потвърдил първоинстанционния съдебен акт, а именно: Присъда № 44 от 10.05.2019г., постановена по НОХД № 57/2018г., по описа на Окръжен съд- Пловдив.</w:t>
      </w:r>
    </w:p>
    <w:p w:rsidR="0053354F" w:rsidRPr="00F82F13" w:rsidRDefault="0053354F" w:rsidP="0053354F">
      <w:pPr>
        <w:ind w:firstLine="708"/>
        <w:jc w:val="both"/>
      </w:pPr>
      <w:r w:rsidRPr="00F82F13">
        <w:t>Наложеното наказание е за престъпление по чл. 248а, ал.3 вр. ал.2 НК и е лишаване от свобода в размер на 2 години, изтърпяването на  което е отложено с 4 годишен изпитателен срок, както и глоба в размер на 4000 лева. Посоченото престъпление е от общ характер и присъдата е влязла в сила с наказание лишаване от свобода за умишлено престъпление спрямо общински</w:t>
      </w:r>
      <w:r>
        <w:t>я</w:t>
      </w:r>
      <w:r w:rsidRPr="00F82F13">
        <w:t xml:space="preserve"> съветник след избирането му, поради което са налице визираните предпоставки в разпоредбата на чл. чл. 30, ал.4, т.2 от ЗМСМА.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</w:t>
      </w:r>
      <w:r w:rsidRPr="00F82F13">
        <w:rPr>
          <w:bCs/>
        </w:rPr>
        <w:t>След извършените от ОИК Стамболийски проверки и събраните справки по случая от компетентните органи, ОИК Стамболийски счита, че сигналът е основателен. Изложените в него обстоятелства се потвърдиха изцяло от описаните по –горе документи.</w:t>
      </w:r>
    </w:p>
    <w:p w:rsidR="0053354F" w:rsidRPr="00F82F13" w:rsidRDefault="0053354F" w:rsidP="0053354F">
      <w:pPr>
        <w:ind w:firstLine="708"/>
        <w:jc w:val="both"/>
      </w:pPr>
      <w:r w:rsidRPr="00F82F13">
        <w:t xml:space="preserve">Видно от гореизложеното, Атанас </w:t>
      </w:r>
      <w:r>
        <w:t xml:space="preserve"> Венков </w:t>
      </w:r>
      <w:r w:rsidRPr="00F82F13">
        <w:t>Мавродиев, с  ЕГН</w:t>
      </w:r>
      <w:r>
        <w:t xml:space="preserve"> ********</w:t>
      </w:r>
      <w:r w:rsidRPr="00F82F13">
        <w:t xml:space="preserve">, избран за общински съветник с Решение № </w:t>
      </w:r>
      <w:r>
        <w:t>132-МИ/28.10.2019г.</w:t>
      </w:r>
      <w:r w:rsidRPr="00F82F13">
        <w:t xml:space="preserve"> на ОИК Стамболийски, е осъден с влязла в сила присъда за извършено от него престъпление по чл. 248а, ал.3</w:t>
      </w:r>
      <w:r>
        <w:t>,</w:t>
      </w:r>
      <w:r w:rsidRPr="00F82F13">
        <w:t xml:space="preserve"> вр. ал.2 НК. 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Нормативно </w:t>
      </w:r>
      <w:r w:rsidRPr="00F82F13">
        <w:rPr>
          <w:bCs/>
        </w:rPr>
        <w:t>регламентирания</w:t>
      </w:r>
      <w:r>
        <w:rPr>
          <w:bCs/>
        </w:rPr>
        <w:t>т</w:t>
      </w:r>
      <w:r w:rsidRPr="00F82F13">
        <w:rPr>
          <w:bCs/>
        </w:rPr>
        <w:t xml:space="preserve"> правопораждащ фактически състав за упражняване на правомощието на ОИК Стамболийски по чл. 30, ал. </w:t>
      </w:r>
      <w:r>
        <w:rPr>
          <w:bCs/>
        </w:rPr>
        <w:t>4, т.2</w:t>
      </w:r>
      <w:r w:rsidRPr="00F82F13">
        <w:rPr>
          <w:bCs/>
        </w:rPr>
        <w:t xml:space="preserve"> от ЗМСМА за предсрочно прекратяване на пълномощията на общински съветник включва три елемента, които следва да бъдат кумулативно дадени, а именно: общинският съветник да е осъден с влязла в сила присъда, осъждането да е за умишлено престъпление от общ характер и наложеното наказание да е лишаване от свобода.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</w:t>
      </w:r>
      <w:r w:rsidRPr="00F82F13">
        <w:rPr>
          <w:bCs/>
        </w:rPr>
        <w:t>Разпоредбата на чл. 30, ал. 4, т. 2 от ЗМСМА, изчерпателно и точно очертава предпоставките, при които възникват последиците - прекратяване пълномощията на общински съветник, като законът не прави разграничение между ефективно изтърпяване на наказанието и такова, чието изтърпяване е отложено за определен срок.</w:t>
      </w:r>
    </w:p>
    <w:p w:rsidR="0053354F" w:rsidRPr="00F82F13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  </w:t>
      </w:r>
      <w:r w:rsidRPr="00F82F13">
        <w:rPr>
          <w:bCs/>
        </w:rPr>
        <w:t>Предсрочното прекратяване на пълномощията на действащи общински съветници се регламентира от ЗМСМА.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>
        <w:t xml:space="preserve">               </w:t>
      </w:r>
      <w:r w:rsidRPr="00F82F13">
        <w:t xml:space="preserve">Съгласно чл. 30, ал. 4, т. 2 от ЗМСМА, пълномощията на общински съветник се прекратяват предсрочно, когато след избирането му е осъден на лишаване от свобода за извършено умишлено престъпление от общ характер.  Общинска избирателна комисия гр. </w:t>
      </w:r>
      <w:r w:rsidRPr="00F82F13">
        <w:lastRenderedPageBreak/>
        <w:t>Стамболийски констатира, че в настоящия случай са изпълнени предвидените в чл. 30, ал. 4, т. 2 от ЗМСМА предпоставки за предсрочно прекратяване на пълномощията на Атанас Мавродиев.</w:t>
      </w:r>
    </w:p>
    <w:p w:rsidR="0053354F" w:rsidRDefault="0053354F" w:rsidP="0053354F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 xml:space="preserve">              </w:t>
      </w:r>
      <w:r w:rsidRPr="00F82F13">
        <w:rPr>
          <w:bCs/>
        </w:rPr>
        <w:t xml:space="preserve">На основание чл.30, ал.7 от ЗМСМА, ОИК Стамболийски  със същото Решение, с което се прекратяват пълномощията на общинския съветник, следва да определи като общински съветник следващият в листата на </w:t>
      </w:r>
      <w:r>
        <w:rPr>
          <w:bCs/>
        </w:rPr>
        <w:t>ПП”МИР”</w:t>
      </w:r>
      <w:r w:rsidRPr="00F82F13">
        <w:rPr>
          <w:bCs/>
        </w:rPr>
        <w:t>. От извършената проверка в</w:t>
      </w:r>
      <w:r w:rsidRPr="00C812DD">
        <w:t xml:space="preserve"> </w:t>
      </w:r>
      <w:r w:rsidRPr="00F82F13">
        <w:t xml:space="preserve">с Решение № </w:t>
      </w:r>
      <w:r>
        <w:t>132-МИ/28.10.2019г.</w:t>
      </w:r>
      <w:r w:rsidRPr="00F82F13">
        <w:t xml:space="preserve"> на ОИК Стамболийски</w:t>
      </w:r>
      <w:r>
        <w:t>, изготвено съгласно</w:t>
      </w:r>
      <w:r>
        <w:rPr>
          <w:bCs/>
        </w:rPr>
        <w:t xml:space="preserve"> с</w:t>
      </w:r>
      <w:r w:rsidRPr="00F82F13">
        <w:rPr>
          <w:bCs/>
        </w:rPr>
        <w:t xml:space="preserve">правка за класиране от </w:t>
      </w:r>
      <w:r>
        <w:rPr>
          <w:bCs/>
        </w:rPr>
        <w:t>28.10.2019</w:t>
      </w:r>
      <w:r w:rsidRPr="00F82F13">
        <w:rPr>
          <w:bCs/>
        </w:rPr>
        <w:t xml:space="preserve">г. на „Информационно обслужване” АД се установи, </w:t>
      </w:r>
      <w:r>
        <w:rPr>
          <w:bCs/>
        </w:rPr>
        <w:t xml:space="preserve">че </w:t>
      </w:r>
      <w:r w:rsidRPr="00F82F13">
        <w:rPr>
          <w:bCs/>
        </w:rPr>
        <w:t xml:space="preserve">следващият в листата на </w:t>
      </w:r>
      <w:r>
        <w:rPr>
          <w:bCs/>
        </w:rPr>
        <w:t xml:space="preserve">ПП”МИР”, </w:t>
      </w:r>
      <w:r w:rsidRPr="00F82F13">
        <w:rPr>
          <w:bCs/>
        </w:rPr>
        <w:t xml:space="preserve">кандидат е </w:t>
      </w:r>
      <w:r>
        <w:rPr>
          <w:bCs/>
        </w:rPr>
        <w:t xml:space="preserve">Иван Георгиев Ангелов, </w:t>
      </w:r>
      <w:r w:rsidRPr="00F82F13">
        <w:t>с ЕГН</w:t>
      </w:r>
      <w:r>
        <w:t xml:space="preserve"> ********</w:t>
      </w:r>
      <w:r>
        <w:rPr>
          <w:bCs/>
        </w:rPr>
        <w:t>.</w:t>
      </w:r>
    </w:p>
    <w:p w:rsidR="0053354F" w:rsidRDefault="0053354F" w:rsidP="0053354F">
      <w:pPr>
        <w:shd w:val="clear" w:color="auto" w:fill="FFFFFF"/>
        <w:spacing w:after="150"/>
        <w:jc w:val="both"/>
        <w:rPr>
          <w:bCs/>
        </w:rPr>
      </w:pPr>
      <w:r w:rsidRPr="00F82F13">
        <w:t xml:space="preserve">Ето защо и на основание чл. 30, ал. 4, т. 2, вр. с чл. 30, ал. 7 от ЗМСМА, пълномощията на Атанас </w:t>
      </w:r>
      <w:r>
        <w:t xml:space="preserve"> Венков </w:t>
      </w:r>
      <w:r w:rsidRPr="00F82F13">
        <w:t>Мавродиев</w:t>
      </w:r>
      <w:r>
        <w:t xml:space="preserve">,  с </w:t>
      </w:r>
      <w:r w:rsidRPr="00F82F13">
        <w:t>ЕГН</w:t>
      </w:r>
      <w:r>
        <w:t xml:space="preserve"> ********,</w:t>
      </w:r>
      <w:r w:rsidRPr="00F82F13">
        <w:t xml:space="preserve"> следва да бъдат прекратени. На основание чл. 30, ал. 7 от ЗМСМА, за общински съветник следва да бъде избран следващият кандидат, издигнат в листата на ПП </w:t>
      </w:r>
      <w:r>
        <w:t>„МИР”</w:t>
      </w:r>
      <w:r w:rsidRPr="00F82F13">
        <w:t xml:space="preserve">, а именно </w:t>
      </w:r>
      <w:r>
        <w:rPr>
          <w:bCs/>
        </w:rPr>
        <w:t xml:space="preserve">Иван Георгиев Ангелов, </w:t>
      </w:r>
      <w:r w:rsidRPr="00F82F13">
        <w:t>с ЕГН</w:t>
      </w:r>
      <w:r>
        <w:t xml:space="preserve"> ********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 w:rsidRPr="00F82F13">
        <w:tab/>
        <w:t xml:space="preserve">Във връзка с посоченото, издаденото удостоверение на Атанас </w:t>
      </w:r>
      <w:r>
        <w:t xml:space="preserve"> Венков </w:t>
      </w:r>
      <w:r w:rsidRPr="00F82F13">
        <w:t>Мавродиев, с ЕГН</w:t>
      </w:r>
      <w:r>
        <w:t xml:space="preserve"> ******** с изх. 511/30.10.2019г.</w:t>
      </w:r>
      <w:r w:rsidRPr="00F82F13">
        <w:t xml:space="preserve"> следва да бъде анулирано, а на </w:t>
      </w:r>
      <w:r>
        <w:rPr>
          <w:bCs/>
        </w:rPr>
        <w:t xml:space="preserve">Иван Георгиев Ангелов, </w:t>
      </w:r>
      <w:r w:rsidRPr="00F82F13">
        <w:t>с ЕГН</w:t>
      </w:r>
      <w:r>
        <w:t xml:space="preserve"> ******** </w:t>
      </w:r>
      <w:r w:rsidRPr="00F82F13">
        <w:t xml:space="preserve">да се издаде такова. 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 w:rsidRPr="00F82F13">
        <w:tab/>
        <w:t>Във връзка с горното и на основание</w:t>
      </w:r>
      <w:r w:rsidRPr="00F82F13">
        <w:rPr>
          <w:bCs/>
        </w:rPr>
        <w:t xml:space="preserve"> чл.30, ал.4, т.2, ал.6 и ал.7 от ЗМСМА, във връзка с чл. 87, ал. 1, т. 1 и т.24 и чл.458, ал.1 от ИК</w:t>
      </w:r>
      <w:r w:rsidRPr="00F82F13">
        <w:t xml:space="preserve"> ,  Общинска избирателна комисия Стамболийски</w:t>
      </w:r>
    </w:p>
    <w:p w:rsidR="0053354F" w:rsidRPr="00F82F13" w:rsidRDefault="0053354F" w:rsidP="0053354F">
      <w:pPr>
        <w:shd w:val="clear" w:color="auto" w:fill="FFFFFF"/>
        <w:spacing w:after="150"/>
        <w:jc w:val="center"/>
        <w:rPr>
          <w:b/>
          <w:bCs/>
        </w:rPr>
      </w:pPr>
      <w:r w:rsidRPr="00F82F13">
        <w:rPr>
          <w:b/>
          <w:bCs/>
        </w:rPr>
        <w:t>Р Е Ш И: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 w:rsidRPr="00F82F13">
        <w:t xml:space="preserve">1. ПРЕКРАТЯВА пълномощията на общинския съветник Атанас </w:t>
      </w:r>
      <w:r>
        <w:t xml:space="preserve"> Венков </w:t>
      </w:r>
      <w:r w:rsidRPr="00F82F13">
        <w:t>Мавродиев, с ЕГН</w:t>
      </w:r>
      <w:r>
        <w:t xml:space="preserve"> ******** </w:t>
      </w:r>
      <w:r w:rsidRPr="00F82F13">
        <w:t>и анулира издаденото му удостоверение.</w:t>
      </w:r>
    </w:p>
    <w:p w:rsidR="0053354F" w:rsidRPr="00F82F13" w:rsidRDefault="0053354F" w:rsidP="0053354F">
      <w:pPr>
        <w:shd w:val="clear" w:color="auto" w:fill="FFFFFF"/>
        <w:spacing w:after="150"/>
        <w:jc w:val="both"/>
      </w:pPr>
      <w:r w:rsidRPr="00F82F13">
        <w:t xml:space="preserve">2. ОБЯВЯВА за избран за общински съветник </w:t>
      </w:r>
      <w:r>
        <w:rPr>
          <w:bCs/>
        </w:rPr>
        <w:t xml:space="preserve">Иван Георгиев Ангелов, </w:t>
      </w:r>
      <w:r w:rsidRPr="00F82F13">
        <w:t>с ЕГН</w:t>
      </w:r>
      <w:r>
        <w:t xml:space="preserve"> ******** </w:t>
      </w:r>
      <w:r w:rsidRPr="00F82F13">
        <w:t>и му издава удостоверение. </w:t>
      </w:r>
    </w:p>
    <w:p w:rsidR="0053354F" w:rsidRPr="00F82F13" w:rsidRDefault="0053354F" w:rsidP="0053354F">
      <w:pPr>
        <w:shd w:val="clear" w:color="auto" w:fill="FFFFFF"/>
        <w:spacing w:before="100" w:beforeAutospacing="1" w:after="100" w:afterAutospacing="1"/>
        <w:ind w:firstLine="360"/>
        <w:jc w:val="both"/>
        <w:rPr>
          <w:bCs/>
        </w:rPr>
      </w:pPr>
      <w:r>
        <w:rPr>
          <w:bCs/>
        </w:rPr>
        <w:t xml:space="preserve">    </w:t>
      </w:r>
      <w:r w:rsidRPr="00F82F13">
        <w:rPr>
          <w:bCs/>
        </w:rPr>
        <w:t>Решението подлежи на обжалване по реда на чл.459 от Изборния кодекс в 7 /седем/ дневен срок пред Административен съд гр. Пловдив.</w:t>
      </w:r>
    </w:p>
    <w:p w:rsidR="0053354F" w:rsidRPr="00F82F13" w:rsidRDefault="0053354F" w:rsidP="0053354F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F82F13">
        <w:rPr>
          <w:bCs/>
        </w:rPr>
        <w:t>В изпълнени</w:t>
      </w:r>
      <w:r>
        <w:rPr>
          <w:bCs/>
        </w:rPr>
        <w:t xml:space="preserve">е на чл.30, ал.8, пр.2 от ЗМСМА, </w:t>
      </w:r>
      <w:r w:rsidRPr="00F82F13">
        <w:rPr>
          <w:bCs/>
        </w:rPr>
        <w:t>препис от настоящото Решение следва да бъде изпратено на Председателя на Общински съвет в гр.Стамболийски в тридневен срок от влизането му в сила.</w:t>
      </w:r>
    </w:p>
    <w:p w:rsidR="007E26C6" w:rsidRPr="00B50214" w:rsidRDefault="008B7AEF" w:rsidP="0053354F">
      <w:pPr>
        <w:spacing w:before="100" w:beforeAutospacing="1" w:after="100" w:afterAutospacing="1"/>
        <w:jc w:val="both"/>
      </w:pPr>
      <w:r>
        <w:t>П</w:t>
      </w:r>
      <w:r w:rsidR="00954638">
        <w:t>оради изчерпване на дневния ред,заседанието бе закрито.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89713A" w:rsidRPr="00E62B7F" w:rsidRDefault="007E26C6" w:rsidP="00E62B7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sectPr w:rsidR="0089713A" w:rsidRPr="00E62B7F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78" w:rsidRDefault="00A71778" w:rsidP="006955D5">
      <w:r>
        <w:separator/>
      </w:r>
    </w:p>
  </w:endnote>
  <w:endnote w:type="continuationSeparator" w:id="1">
    <w:p w:rsidR="00A71778" w:rsidRDefault="00A71778" w:rsidP="0069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1422"/>
      <w:docPartObj>
        <w:docPartGallery w:val="Page Numbers (Bottom of Page)"/>
        <w:docPartUnique/>
      </w:docPartObj>
    </w:sdtPr>
    <w:sdtContent>
      <w:p w:rsidR="00E2360C" w:rsidRDefault="00ED689D">
        <w:pPr>
          <w:pStyle w:val="Footer"/>
          <w:jc w:val="right"/>
        </w:pPr>
        <w:r>
          <w:fldChar w:fldCharType="begin"/>
        </w:r>
        <w:r w:rsidR="00E2360C">
          <w:instrText xml:space="preserve"> PAGE   \* MERGEFORMAT </w:instrText>
        </w:r>
        <w:r>
          <w:fldChar w:fldCharType="separate"/>
        </w:r>
        <w:r w:rsidR="009546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360C" w:rsidRDefault="00E23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78" w:rsidRDefault="00A71778" w:rsidP="006955D5">
      <w:r>
        <w:separator/>
      </w:r>
    </w:p>
  </w:footnote>
  <w:footnote w:type="continuationSeparator" w:id="1">
    <w:p w:rsidR="00A71778" w:rsidRDefault="00A71778" w:rsidP="0069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0C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E2360C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E2360C" w:rsidRPr="002519F1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E2360C" w:rsidRPr="002519F1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E2360C" w:rsidRPr="00A51DCC" w:rsidRDefault="00E236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C265062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EFC0CF9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BB3DF2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67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22F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859E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1CD5BA5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5536FE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60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7CB625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4E002C"/>
    <w:multiLevelType w:val="hybridMultilevel"/>
    <w:tmpl w:val="A72E38C6"/>
    <w:lvl w:ilvl="0" w:tplc="2D8CD18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90F5B1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A966C71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ECD265F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E41E9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0BE14D2"/>
    <w:multiLevelType w:val="hybridMultilevel"/>
    <w:tmpl w:val="3CD07342"/>
    <w:lvl w:ilvl="0" w:tplc="B7D60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18C7D40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11C9B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5BD54A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A0F8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A21313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C721EF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0715FC5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4C084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A2CB8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6D5"/>
    <w:multiLevelType w:val="hybridMultilevel"/>
    <w:tmpl w:val="AC64E3F8"/>
    <w:lvl w:ilvl="0" w:tplc="E06AEF0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314D8A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6631D6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E0612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927042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C1B34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122B2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70E5860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77C3C47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B26637B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66540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EB0E60"/>
    <w:multiLevelType w:val="hybridMultilevel"/>
    <w:tmpl w:val="B380DD80"/>
    <w:lvl w:ilvl="0" w:tplc="DE782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9301C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73162B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8F101BF"/>
    <w:multiLevelType w:val="hybridMultilevel"/>
    <w:tmpl w:val="70B403A4"/>
    <w:lvl w:ilvl="0" w:tplc="B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7590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8E372A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16"/>
  </w:num>
  <w:num w:numId="5">
    <w:abstractNumId w:val="15"/>
  </w:num>
  <w:num w:numId="6">
    <w:abstractNumId w:val="26"/>
  </w:num>
  <w:num w:numId="7">
    <w:abstractNumId w:val="4"/>
  </w:num>
  <w:num w:numId="8">
    <w:abstractNumId w:val="35"/>
  </w:num>
  <w:num w:numId="9">
    <w:abstractNumId w:val="13"/>
  </w:num>
  <w:num w:numId="10">
    <w:abstractNumId w:val="33"/>
  </w:num>
  <w:num w:numId="11">
    <w:abstractNumId w:val="41"/>
  </w:num>
  <w:num w:numId="12">
    <w:abstractNumId w:val="27"/>
  </w:num>
  <w:num w:numId="13">
    <w:abstractNumId w:val="18"/>
  </w:num>
  <w:num w:numId="14">
    <w:abstractNumId w:val="2"/>
  </w:num>
  <w:num w:numId="15">
    <w:abstractNumId w:val="5"/>
  </w:num>
  <w:num w:numId="16">
    <w:abstractNumId w:val="36"/>
  </w:num>
  <w:num w:numId="17">
    <w:abstractNumId w:val="29"/>
  </w:num>
  <w:num w:numId="18">
    <w:abstractNumId w:val="6"/>
  </w:num>
  <w:num w:numId="19">
    <w:abstractNumId w:val="8"/>
  </w:num>
  <w:num w:numId="20">
    <w:abstractNumId w:val="7"/>
  </w:num>
  <w:num w:numId="21">
    <w:abstractNumId w:val="34"/>
  </w:num>
  <w:num w:numId="22">
    <w:abstractNumId w:val="32"/>
  </w:num>
  <w:num w:numId="23">
    <w:abstractNumId w:val="31"/>
  </w:num>
  <w:num w:numId="24">
    <w:abstractNumId w:val="22"/>
  </w:num>
  <w:num w:numId="25">
    <w:abstractNumId w:val="37"/>
  </w:num>
  <w:num w:numId="26">
    <w:abstractNumId w:val="9"/>
  </w:num>
  <w:num w:numId="27">
    <w:abstractNumId w:val="19"/>
  </w:num>
  <w:num w:numId="28">
    <w:abstractNumId w:val="1"/>
  </w:num>
  <w:num w:numId="29">
    <w:abstractNumId w:val="3"/>
  </w:num>
  <w:num w:numId="30">
    <w:abstractNumId w:val="3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8"/>
  </w:num>
  <w:num w:numId="36">
    <w:abstractNumId w:val="44"/>
  </w:num>
  <w:num w:numId="37">
    <w:abstractNumId w:val="25"/>
  </w:num>
  <w:num w:numId="38">
    <w:abstractNumId w:val="14"/>
  </w:num>
  <w:num w:numId="39">
    <w:abstractNumId w:val="21"/>
  </w:num>
  <w:num w:numId="40">
    <w:abstractNumId w:val="42"/>
  </w:num>
  <w:num w:numId="41">
    <w:abstractNumId w:val="10"/>
  </w:num>
  <w:num w:numId="42">
    <w:abstractNumId w:val="20"/>
  </w:num>
  <w:num w:numId="43">
    <w:abstractNumId w:val="43"/>
  </w:num>
  <w:num w:numId="44">
    <w:abstractNumId w:val="12"/>
  </w:num>
  <w:num w:numId="45">
    <w:abstractNumId w:val="17"/>
  </w:num>
  <w:num w:numId="46">
    <w:abstractNumId w:val="28"/>
  </w:num>
  <w:num w:numId="47">
    <w:abstractNumId w:val="4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D5"/>
    <w:rsid w:val="00002062"/>
    <w:rsid w:val="000045E9"/>
    <w:rsid w:val="00064472"/>
    <w:rsid w:val="0008249F"/>
    <w:rsid w:val="00097896"/>
    <w:rsid w:val="000C460B"/>
    <w:rsid w:val="000D6BAF"/>
    <w:rsid w:val="000E71BA"/>
    <w:rsid w:val="000F2CC0"/>
    <w:rsid w:val="000F53AD"/>
    <w:rsid w:val="00102EE6"/>
    <w:rsid w:val="00103752"/>
    <w:rsid w:val="0013507A"/>
    <w:rsid w:val="001410DB"/>
    <w:rsid w:val="001551D4"/>
    <w:rsid w:val="00155247"/>
    <w:rsid w:val="00171C88"/>
    <w:rsid w:val="00186027"/>
    <w:rsid w:val="001F3999"/>
    <w:rsid w:val="00200C4E"/>
    <w:rsid w:val="002559E9"/>
    <w:rsid w:val="0025622D"/>
    <w:rsid w:val="00271AC8"/>
    <w:rsid w:val="00296B9F"/>
    <w:rsid w:val="002A720D"/>
    <w:rsid w:val="002B0BC3"/>
    <w:rsid w:val="002C38DE"/>
    <w:rsid w:val="002D70C4"/>
    <w:rsid w:val="002E0E28"/>
    <w:rsid w:val="002E27E8"/>
    <w:rsid w:val="002F3370"/>
    <w:rsid w:val="003046C1"/>
    <w:rsid w:val="00307E61"/>
    <w:rsid w:val="003274CA"/>
    <w:rsid w:val="00334CC8"/>
    <w:rsid w:val="00353965"/>
    <w:rsid w:val="00354E71"/>
    <w:rsid w:val="003566D7"/>
    <w:rsid w:val="003621B4"/>
    <w:rsid w:val="00374546"/>
    <w:rsid w:val="003818BC"/>
    <w:rsid w:val="00383D81"/>
    <w:rsid w:val="003A7D30"/>
    <w:rsid w:val="003F06A1"/>
    <w:rsid w:val="003F6825"/>
    <w:rsid w:val="00400A79"/>
    <w:rsid w:val="0040795A"/>
    <w:rsid w:val="00417249"/>
    <w:rsid w:val="004309AC"/>
    <w:rsid w:val="0044110E"/>
    <w:rsid w:val="00443485"/>
    <w:rsid w:val="004561ED"/>
    <w:rsid w:val="0046085E"/>
    <w:rsid w:val="00467061"/>
    <w:rsid w:val="004B7BF1"/>
    <w:rsid w:val="004C5AFA"/>
    <w:rsid w:val="004D5554"/>
    <w:rsid w:val="0050052C"/>
    <w:rsid w:val="00532525"/>
    <w:rsid w:val="0053354F"/>
    <w:rsid w:val="00544EF5"/>
    <w:rsid w:val="005A0985"/>
    <w:rsid w:val="005A13D5"/>
    <w:rsid w:val="005B1EAC"/>
    <w:rsid w:val="005C07A1"/>
    <w:rsid w:val="005C188E"/>
    <w:rsid w:val="005C3575"/>
    <w:rsid w:val="005D0A60"/>
    <w:rsid w:val="005E2BD8"/>
    <w:rsid w:val="005E6C14"/>
    <w:rsid w:val="005F091F"/>
    <w:rsid w:val="005F4814"/>
    <w:rsid w:val="00601323"/>
    <w:rsid w:val="00610206"/>
    <w:rsid w:val="00613BFE"/>
    <w:rsid w:val="00614C67"/>
    <w:rsid w:val="006257B3"/>
    <w:rsid w:val="0063048B"/>
    <w:rsid w:val="00636DC0"/>
    <w:rsid w:val="00637D31"/>
    <w:rsid w:val="00640702"/>
    <w:rsid w:val="0066492A"/>
    <w:rsid w:val="00675141"/>
    <w:rsid w:val="00675E4D"/>
    <w:rsid w:val="006801C6"/>
    <w:rsid w:val="006874D3"/>
    <w:rsid w:val="00687D3E"/>
    <w:rsid w:val="006955D5"/>
    <w:rsid w:val="006967D5"/>
    <w:rsid w:val="006A2E94"/>
    <w:rsid w:val="006A4632"/>
    <w:rsid w:val="006A681D"/>
    <w:rsid w:val="006B295E"/>
    <w:rsid w:val="006B45CB"/>
    <w:rsid w:val="006C0237"/>
    <w:rsid w:val="006C797F"/>
    <w:rsid w:val="006D2349"/>
    <w:rsid w:val="006E7CD5"/>
    <w:rsid w:val="006F1DC2"/>
    <w:rsid w:val="006F39C2"/>
    <w:rsid w:val="006F6A26"/>
    <w:rsid w:val="00703A61"/>
    <w:rsid w:val="007327D2"/>
    <w:rsid w:val="00770B46"/>
    <w:rsid w:val="0078551E"/>
    <w:rsid w:val="007A15B3"/>
    <w:rsid w:val="007B6281"/>
    <w:rsid w:val="007C636E"/>
    <w:rsid w:val="007D479F"/>
    <w:rsid w:val="007E26C6"/>
    <w:rsid w:val="00810365"/>
    <w:rsid w:val="00814C2F"/>
    <w:rsid w:val="008169F8"/>
    <w:rsid w:val="00825F56"/>
    <w:rsid w:val="00827539"/>
    <w:rsid w:val="008303C7"/>
    <w:rsid w:val="00864171"/>
    <w:rsid w:val="0089713A"/>
    <w:rsid w:val="008A02BF"/>
    <w:rsid w:val="008A0E9D"/>
    <w:rsid w:val="008B1F4D"/>
    <w:rsid w:val="008B59A7"/>
    <w:rsid w:val="008B7AEF"/>
    <w:rsid w:val="008C0367"/>
    <w:rsid w:val="008C68B1"/>
    <w:rsid w:val="008E30B3"/>
    <w:rsid w:val="008F3F22"/>
    <w:rsid w:val="00907230"/>
    <w:rsid w:val="009354BD"/>
    <w:rsid w:val="00936549"/>
    <w:rsid w:val="009401B9"/>
    <w:rsid w:val="00954638"/>
    <w:rsid w:val="009546FA"/>
    <w:rsid w:val="0095578A"/>
    <w:rsid w:val="00956DB7"/>
    <w:rsid w:val="0097228E"/>
    <w:rsid w:val="00977AAB"/>
    <w:rsid w:val="009A2D92"/>
    <w:rsid w:val="009B33D4"/>
    <w:rsid w:val="009B46F9"/>
    <w:rsid w:val="009C4F3A"/>
    <w:rsid w:val="009C4FF0"/>
    <w:rsid w:val="009D200B"/>
    <w:rsid w:val="009D52C2"/>
    <w:rsid w:val="009E0F13"/>
    <w:rsid w:val="009E5BA3"/>
    <w:rsid w:val="00A02A0B"/>
    <w:rsid w:val="00A1500E"/>
    <w:rsid w:val="00A23A2F"/>
    <w:rsid w:val="00A32CBB"/>
    <w:rsid w:val="00A336BA"/>
    <w:rsid w:val="00A51DCC"/>
    <w:rsid w:val="00A56FF3"/>
    <w:rsid w:val="00A71778"/>
    <w:rsid w:val="00A74C6C"/>
    <w:rsid w:val="00A76AFD"/>
    <w:rsid w:val="00A909FB"/>
    <w:rsid w:val="00AC30BA"/>
    <w:rsid w:val="00AD5FF7"/>
    <w:rsid w:val="00AE7CD3"/>
    <w:rsid w:val="00B410CD"/>
    <w:rsid w:val="00B51285"/>
    <w:rsid w:val="00BA0E41"/>
    <w:rsid w:val="00BA568E"/>
    <w:rsid w:val="00BB2652"/>
    <w:rsid w:val="00BD533E"/>
    <w:rsid w:val="00BF53BA"/>
    <w:rsid w:val="00BF6890"/>
    <w:rsid w:val="00C07A4C"/>
    <w:rsid w:val="00C17A90"/>
    <w:rsid w:val="00C31D7C"/>
    <w:rsid w:val="00C42800"/>
    <w:rsid w:val="00C462A6"/>
    <w:rsid w:val="00C54651"/>
    <w:rsid w:val="00C82921"/>
    <w:rsid w:val="00C969CD"/>
    <w:rsid w:val="00CC0F73"/>
    <w:rsid w:val="00CC3148"/>
    <w:rsid w:val="00D25819"/>
    <w:rsid w:val="00D56060"/>
    <w:rsid w:val="00D57A7C"/>
    <w:rsid w:val="00D605E5"/>
    <w:rsid w:val="00D742EE"/>
    <w:rsid w:val="00DA378C"/>
    <w:rsid w:val="00DB2AE4"/>
    <w:rsid w:val="00DB2F95"/>
    <w:rsid w:val="00DD553E"/>
    <w:rsid w:val="00DD58E3"/>
    <w:rsid w:val="00DE3F39"/>
    <w:rsid w:val="00E01404"/>
    <w:rsid w:val="00E07BC2"/>
    <w:rsid w:val="00E2360C"/>
    <w:rsid w:val="00E25021"/>
    <w:rsid w:val="00E35759"/>
    <w:rsid w:val="00E36CD4"/>
    <w:rsid w:val="00E62B7F"/>
    <w:rsid w:val="00EA11EA"/>
    <w:rsid w:val="00EB3A8E"/>
    <w:rsid w:val="00EB6043"/>
    <w:rsid w:val="00EC77AB"/>
    <w:rsid w:val="00ED5A86"/>
    <w:rsid w:val="00ED689D"/>
    <w:rsid w:val="00EE0C19"/>
    <w:rsid w:val="00EE3AD5"/>
    <w:rsid w:val="00EF4D9C"/>
    <w:rsid w:val="00F1761B"/>
    <w:rsid w:val="00F358A4"/>
    <w:rsid w:val="00F4397E"/>
    <w:rsid w:val="00F46CC3"/>
    <w:rsid w:val="00F54601"/>
    <w:rsid w:val="00F644B5"/>
    <w:rsid w:val="00F71632"/>
    <w:rsid w:val="00F84F0F"/>
    <w:rsid w:val="00F930A3"/>
    <w:rsid w:val="00FD6176"/>
    <w:rsid w:val="00F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5D5"/>
  </w:style>
  <w:style w:type="paragraph" w:styleId="Footer">
    <w:name w:val="footer"/>
    <w:basedOn w:val="Normal"/>
    <w:link w:val="FooterChar"/>
    <w:unhideWhenUsed/>
    <w:rsid w:val="006955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955D5"/>
  </w:style>
  <w:style w:type="paragraph" w:styleId="ListParagraph">
    <w:name w:val="List Paragraph"/>
    <w:basedOn w:val="Normal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Strong">
    <w:name w:val="Strong"/>
    <w:qFormat/>
    <w:rsid w:val="009A2D92"/>
    <w:rPr>
      <w:b/>
      <w:bCs/>
    </w:rPr>
  </w:style>
  <w:style w:type="paragraph" w:customStyle="1" w:styleId="1">
    <w:name w:val="Заглавие1"/>
    <w:basedOn w:val="Normal"/>
    <w:next w:val="BodyText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List">
    <w:name w:val="List"/>
    <w:basedOn w:val="BodyText"/>
    <w:rsid w:val="009A2D92"/>
    <w:rPr>
      <w:kern w:val="1"/>
      <w:lang w:eastAsia="hi-IN"/>
    </w:rPr>
  </w:style>
  <w:style w:type="paragraph" w:customStyle="1" w:styleId="10">
    <w:name w:val="Надпис1"/>
    <w:basedOn w:val="Normal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">
    <w:name w:val="Указател"/>
    <w:basedOn w:val="Normal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0">
    <w:name w:val="Хоризонтална линия"/>
    <w:basedOn w:val="Normal"/>
    <w:next w:val="BodyText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NormalWeb">
    <w:name w:val="Normal (Web)"/>
    <w:basedOn w:val="Normal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Hyperlink">
    <w:name w:val="Hyperlink"/>
    <w:uiPriority w:val="99"/>
    <w:unhideWhenUsed/>
    <w:rsid w:val="009A2D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Normal"/>
    <w:rsid w:val="009A2D9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4E286-5759-4618-B676-28FAC4E1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2588</Words>
  <Characters>14758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user_juris_Alekova</cp:lastModifiedBy>
  <cp:revision>2</cp:revision>
  <cp:lastPrinted>2020-03-14T09:26:00Z</cp:lastPrinted>
  <dcterms:created xsi:type="dcterms:W3CDTF">2020-03-14T09:26:00Z</dcterms:created>
  <dcterms:modified xsi:type="dcterms:W3CDTF">2020-03-14T09:26:00Z</dcterms:modified>
</cp:coreProperties>
</file>